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F2225" w14:textId="77777777" w:rsidR="00AF7A3D" w:rsidRDefault="00AF7A3D" w:rsidP="007931C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47124ED" w14:textId="77777777" w:rsidR="007931C5" w:rsidRPr="002619B6" w:rsidRDefault="007931C5" w:rsidP="007931C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619B6">
        <w:rPr>
          <w:rFonts w:ascii="Arial" w:hAnsi="Arial" w:cs="Arial"/>
          <w:b/>
          <w:bCs/>
          <w:sz w:val="36"/>
          <w:szCs w:val="36"/>
        </w:rPr>
        <w:t>AVVISO PUBBLICO</w:t>
      </w:r>
    </w:p>
    <w:p w14:paraId="13A2886B" w14:textId="77777777" w:rsidR="007931C5" w:rsidRPr="00FE325F" w:rsidRDefault="007931C5" w:rsidP="007931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 l’assegnazione di contributo</w:t>
      </w:r>
      <w:r w:rsidRPr="00FE325F">
        <w:rPr>
          <w:rFonts w:ascii="Arial" w:hAnsi="Arial" w:cs="Arial"/>
          <w:b/>
          <w:bCs/>
          <w:sz w:val="24"/>
          <w:szCs w:val="24"/>
        </w:rPr>
        <w:t xml:space="preserve"> per il servizio di trasporto scolastico agli studenti con disabilità, privi di autonomia, frequentanti la Scuola dell’Infanzia, la Scuola Primaria e la Scuola Secondaria di I grado – Ann</w:t>
      </w:r>
      <w:r>
        <w:rPr>
          <w:rFonts w:ascii="Arial" w:hAnsi="Arial" w:cs="Arial"/>
          <w:b/>
          <w:bCs/>
          <w:sz w:val="24"/>
          <w:szCs w:val="24"/>
        </w:rPr>
        <w:t>i 2022 – 2023 -</w:t>
      </w:r>
      <w:r w:rsidRPr="00FE325F">
        <w:rPr>
          <w:rFonts w:ascii="Arial" w:hAnsi="Arial" w:cs="Arial"/>
          <w:b/>
          <w:bCs/>
          <w:sz w:val="24"/>
          <w:szCs w:val="24"/>
        </w:rPr>
        <w:t xml:space="preserve"> 2024.</w:t>
      </w:r>
    </w:p>
    <w:p w14:paraId="5D582F0F" w14:textId="77777777" w:rsidR="007931C5" w:rsidRDefault="007931C5" w:rsidP="007931C5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92238185"/>
    </w:p>
    <w:p w14:paraId="1B124983" w14:textId="303850F8" w:rsidR="007931C5" w:rsidRPr="00FE325F" w:rsidRDefault="007931C5" w:rsidP="007931C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52792">
        <w:rPr>
          <w:rFonts w:ascii="Arial" w:hAnsi="Arial" w:cs="Arial"/>
          <w:b/>
          <w:bCs/>
          <w:sz w:val="28"/>
          <w:szCs w:val="28"/>
        </w:rPr>
        <w:t xml:space="preserve">SCADENZA: </w:t>
      </w:r>
      <w:r w:rsidR="00852792" w:rsidRPr="00852792">
        <w:rPr>
          <w:rFonts w:ascii="Arial" w:hAnsi="Arial" w:cs="Arial"/>
          <w:b/>
          <w:bCs/>
          <w:sz w:val="28"/>
          <w:szCs w:val="28"/>
        </w:rPr>
        <w:t xml:space="preserve">30.04.2025 </w:t>
      </w:r>
      <w:r w:rsidRPr="00852792">
        <w:rPr>
          <w:rFonts w:ascii="Arial" w:hAnsi="Arial" w:cs="Arial"/>
          <w:b/>
          <w:bCs/>
          <w:sz w:val="28"/>
          <w:szCs w:val="28"/>
        </w:rPr>
        <w:t xml:space="preserve">ORE </w:t>
      </w:r>
      <w:r w:rsidR="00852792" w:rsidRPr="00852792">
        <w:rPr>
          <w:rFonts w:ascii="Arial" w:hAnsi="Arial" w:cs="Arial"/>
          <w:b/>
          <w:bCs/>
          <w:sz w:val="28"/>
          <w:szCs w:val="28"/>
        </w:rPr>
        <w:t>12,00</w:t>
      </w:r>
    </w:p>
    <w:bookmarkEnd w:id="0"/>
    <w:p w14:paraId="279AF21F" w14:textId="77777777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r w:rsidRPr="002619B6">
        <w:rPr>
          <w:rFonts w:ascii="Arial" w:hAnsi="Arial" w:cs="Arial"/>
          <w:sz w:val="24"/>
          <w:szCs w:val="24"/>
        </w:rPr>
        <w:t xml:space="preserve">informa che il Ministro dell'Interno di concerto con Il Ministro dell'Economia e delle Finanze, il Ministro dell’Istruzione, il Ministro per il Sud e la Coesione Territoriale, il Ministro per le Disabilità e il Ministro per le Pari Opportunità e la Famiglia ha assegnato ai </w:t>
      </w:r>
      <w:r>
        <w:rPr>
          <w:rFonts w:ascii="Arial" w:hAnsi="Arial" w:cs="Arial"/>
          <w:sz w:val="24"/>
          <w:szCs w:val="24"/>
        </w:rPr>
        <w:t>C</w:t>
      </w:r>
      <w:r w:rsidRPr="002619B6">
        <w:rPr>
          <w:rFonts w:ascii="Arial" w:hAnsi="Arial" w:cs="Arial"/>
          <w:sz w:val="24"/>
          <w:szCs w:val="24"/>
        </w:rPr>
        <w:t xml:space="preserve">omuni risorse aggiuntive per </w:t>
      </w:r>
      <w:r>
        <w:rPr>
          <w:rFonts w:ascii="Arial" w:hAnsi="Arial" w:cs="Arial"/>
          <w:sz w:val="24"/>
          <w:szCs w:val="24"/>
        </w:rPr>
        <w:t xml:space="preserve">gli </w:t>
      </w:r>
      <w:r w:rsidRPr="002619B6">
        <w:rPr>
          <w:rFonts w:ascii="Arial" w:hAnsi="Arial" w:cs="Arial"/>
          <w:sz w:val="24"/>
          <w:szCs w:val="24"/>
        </w:rPr>
        <w:t>ann</w:t>
      </w:r>
      <w:r>
        <w:rPr>
          <w:rFonts w:ascii="Arial" w:hAnsi="Arial" w:cs="Arial"/>
          <w:sz w:val="24"/>
          <w:szCs w:val="24"/>
        </w:rPr>
        <w:t>i</w:t>
      </w:r>
      <w:r w:rsidRPr="002619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2022-2023-</w:t>
      </w:r>
      <w:r w:rsidRPr="002619B6">
        <w:rPr>
          <w:rFonts w:ascii="Arial" w:hAnsi="Arial" w:cs="Arial"/>
          <w:sz w:val="24"/>
          <w:szCs w:val="24"/>
        </w:rPr>
        <w:t xml:space="preserve">2024 al fine di potenziare il servizio di trasporto scolastico per gli studenti con disabilità, privi di autonomia. </w:t>
      </w:r>
    </w:p>
    <w:p w14:paraId="7E474655" w14:textId="77777777" w:rsidR="007931C5" w:rsidRPr="00E65EE8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E65EE8">
        <w:rPr>
          <w:rFonts w:ascii="Arial" w:hAnsi="Arial" w:cs="Arial"/>
          <w:sz w:val="24"/>
          <w:szCs w:val="24"/>
        </w:rPr>
        <w:t>E’ pertanto previsto un sostegno alle famiglie, attraverso l'erogazione di un contributo per spese sostenute negli spostamenti casa-scuola con mezzi privati/pubblici organizzati in maniera autonoma.</w:t>
      </w:r>
    </w:p>
    <w:p w14:paraId="0F621821" w14:textId="77777777" w:rsidR="007931C5" w:rsidRDefault="007931C5" w:rsidP="00793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44572C" w14:textId="23438C5A" w:rsidR="007931C5" w:rsidRDefault="007931C5" w:rsidP="00793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19B6">
        <w:rPr>
          <w:rFonts w:ascii="Arial" w:hAnsi="Arial" w:cs="Arial"/>
          <w:sz w:val="24"/>
          <w:szCs w:val="24"/>
        </w:rPr>
        <w:t>Atteso che al Comune di</w:t>
      </w:r>
      <w:r>
        <w:rPr>
          <w:rFonts w:ascii="Arial" w:hAnsi="Arial" w:cs="Arial"/>
          <w:sz w:val="24"/>
          <w:szCs w:val="24"/>
        </w:rPr>
        <w:t xml:space="preserve"> </w:t>
      </w:r>
      <w:r w:rsidR="00AF7A3D">
        <w:rPr>
          <w:rFonts w:ascii="Arial" w:hAnsi="Arial" w:cs="Arial"/>
          <w:sz w:val="24"/>
          <w:szCs w:val="24"/>
        </w:rPr>
        <w:t>Sanfront</w:t>
      </w:r>
      <w:r>
        <w:rPr>
          <w:rFonts w:ascii="Arial" w:hAnsi="Arial" w:cs="Arial"/>
          <w:sz w:val="24"/>
          <w:szCs w:val="24"/>
        </w:rPr>
        <w:t xml:space="preserve"> sono stati </w:t>
      </w:r>
      <w:r w:rsidRPr="002619B6">
        <w:rPr>
          <w:rFonts w:ascii="Arial" w:hAnsi="Arial" w:cs="Arial"/>
          <w:sz w:val="24"/>
          <w:szCs w:val="24"/>
        </w:rPr>
        <w:t>riconosciut</w:t>
      </w:r>
      <w:r>
        <w:rPr>
          <w:rFonts w:ascii="Arial" w:hAnsi="Arial" w:cs="Arial"/>
          <w:sz w:val="24"/>
          <w:szCs w:val="24"/>
        </w:rPr>
        <w:t>i i seguenti</w:t>
      </w:r>
      <w:r w:rsidRPr="002619B6">
        <w:rPr>
          <w:rFonts w:ascii="Arial" w:hAnsi="Arial" w:cs="Arial"/>
          <w:sz w:val="24"/>
          <w:szCs w:val="24"/>
        </w:rPr>
        <w:t xml:space="preserve"> contribut</w:t>
      </w:r>
      <w:r>
        <w:rPr>
          <w:rFonts w:ascii="Arial" w:hAnsi="Arial" w:cs="Arial"/>
          <w:sz w:val="24"/>
          <w:szCs w:val="24"/>
        </w:rPr>
        <w:t>i:</w:t>
      </w:r>
    </w:p>
    <w:p w14:paraId="75D0FAC3" w14:textId="77777777" w:rsidR="007931C5" w:rsidRPr="00AF7A3D" w:rsidRDefault="007931C5" w:rsidP="007931C5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F7A3D">
        <w:rPr>
          <w:rFonts w:ascii="Arial" w:hAnsi="Arial" w:cs="Arial"/>
          <w:kern w:val="0"/>
          <w:sz w:val="24"/>
          <w:szCs w:val="24"/>
          <w14:ligatures w14:val="none"/>
        </w:rPr>
        <w:t>€ 3.475,44 per l’anno 2022;</w:t>
      </w:r>
    </w:p>
    <w:p w14:paraId="6D310B7D" w14:textId="77777777" w:rsidR="007931C5" w:rsidRPr="00AF7A3D" w:rsidRDefault="007931C5" w:rsidP="007931C5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F7A3D">
        <w:rPr>
          <w:rFonts w:ascii="Arial" w:hAnsi="Arial" w:cs="Arial"/>
          <w:kern w:val="0"/>
          <w:sz w:val="24"/>
          <w:szCs w:val="24"/>
          <w14:ligatures w14:val="none"/>
        </w:rPr>
        <w:t>€ 3.478,74 per l’anno 2023;</w:t>
      </w:r>
    </w:p>
    <w:p w14:paraId="0D92B5F8" w14:textId="77777777" w:rsidR="007931C5" w:rsidRPr="00AF7A3D" w:rsidRDefault="007931C5" w:rsidP="007931C5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F7A3D">
        <w:rPr>
          <w:rFonts w:ascii="Arial" w:hAnsi="Arial" w:cs="Arial"/>
          <w:kern w:val="0"/>
          <w:sz w:val="24"/>
          <w:szCs w:val="24"/>
          <w14:ligatures w14:val="none"/>
        </w:rPr>
        <w:t>€ 4.391,02 per l’anno 2024;</w:t>
      </w:r>
    </w:p>
    <w:p w14:paraId="505BB2CD" w14:textId="473C34E5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F80EAB">
        <w:rPr>
          <w:rFonts w:ascii="Arial" w:hAnsi="Arial" w:cs="Arial"/>
          <w:sz w:val="24"/>
          <w:szCs w:val="24"/>
        </w:rPr>
        <w:t xml:space="preserve">Ciò premesso </w:t>
      </w:r>
      <w:r w:rsidR="00852792">
        <w:rPr>
          <w:rFonts w:ascii="Arial" w:hAnsi="Arial" w:cs="Arial"/>
          <w:sz w:val="24"/>
          <w:szCs w:val="24"/>
        </w:rPr>
        <w:t>il Commissario Prefettizio con i poteri del</w:t>
      </w:r>
      <w:r w:rsidRPr="00F80EAB">
        <w:rPr>
          <w:rFonts w:ascii="Arial" w:hAnsi="Arial" w:cs="Arial"/>
          <w:sz w:val="24"/>
          <w:szCs w:val="24"/>
        </w:rPr>
        <w:t xml:space="preserve">la Giunta Comunale con atto n. </w:t>
      </w:r>
      <w:proofErr w:type="gramStart"/>
      <w:r w:rsidR="00852792" w:rsidRPr="00852792">
        <w:rPr>
          <w:rFonts w:ascii="Arial" w:hAnsi="Arial" w:cs="Arial"/>
          <w:sz w:val="24"/>
          <w:szCs w:val="24"/>
        </w:rPr>
        <w:t xml:space="preserve">19 </w:t>
      </w:r>
      <w:r w:rsidRPr="00852792">
        <w:rPr>
          <w:rFonts w:ascii="Arial" w:hAnsi="Arial" w:cs="Arial"/>
          <w:sz w:val="24"/>
          <w:szCs w:val="24"/>
        </w:rPr>
        <w:t xml:space="preserve"> del</w:t>
      </w:r>
      <w:proofErr w:type="gramEnd"/>
      <w:r w:rsidRPr="00852792">
        <w:rPr>
          <w:rFonts w:ascii="Arial" w:hAnsi="Arial" w:cs="Arial"/>
          <w:sz w:val="24"/>
          <w:szCs w:val="24"/>
        </w:rPr>
        <w:t xml:space="preserve"> </w:t>
      </w:r>
      <w:r w:rsidR="00852792" w:rsidRPr="00852792">
        <w:rPr>
          <w:rFonts w:ascii="Arial" w:hAnsi="Arial" w:cs="Arial"/>
          <w:sz w:val="24"/>
          <w:szCs w:val="24"/>
        </w:rPr>
        <w:t xml:space="preserve">25.03.2025 </w:t>
      </w:r>
      <w:r w:rsidRPr="00852792">
        <w:rPr>
          <w:rFonts w:ascii="Arial" w:hAnsi="Arial" w:cs="Arial"/>
          <w:sz w:val="24"/>
          <w:szCs w:val="24"/>
        </w:rPr>
        <w:t>ha disposto la pubblicazione del presente avviso al fine di ricevere le</w:t>
      </w:r>
      <w:r w:rsidRPr="002619B6">
        <w:rPr>
          <w:rFonts w:ascii="Arial" w:hAnsi="Arial" w:cs="Arial"/>
          <w:sz w:val="24"/>
          <w:szCs w:val="24"/>
        </w:rPr>
        <w:t xml:space="preserve"> domande da parte delle famiglie aventi diritto al contributo in oggetto.</w:t>
      </w:r>
    </w:p>
    <w:p w14:paraId="68E735CA" w14:textId="77777777" w:rsidR="007931C5" w:rsidRPr="0082297C" w:rsidRDefault="007931C5" w:rsidP="007931C5">
      <w:pPr>
        <w:rPr>
          <w:rFonts w:ascii="Arial" w:hAnsi="Arial" w:cs="Arial"/>
          <w:b/>
          <w:bCs/>
          <w:noProof/>
          <w:sz w:val="24"/>
          <w:szCs w:val="24"/>
        </w:rPr>
      </w:pPr>
      <w:r w:rsidRPr="0082297C">
        <w:rPr>
          <w:rFonts w:ascii="Arial" w:hAnsi="Arial" w:cs="Arial"/>
          <w:b/>
          <w:bCs/>
          <w:noProof/>
          <w:sz w:val="24"/>
          <w:szCs w:val="24"/>
        </w:rPr>
        <w:t>Art. 1 –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82297C">
        <w:rPr>
          <w:rFonts w:ascii="Arial" w:hAnsi="Arial" w:cs="Arial"/>
          <w:b/>
          <w:bCs/>
          <w:noProof/>
          <w:sz w:val="24"/>
          <w:szCs w:val="24"/>
        </w:rPr>
        <w:t xml:space="preserve">Requisiti per la partecipazione all’Avviso pubblico </w:t>
      </w:r>
    </w:p>
    <w:p w14:paraId="090785FD" w14:textId="77777777" w:rsidR="007931C5" w:rsidRDefault="007931C5" w:rsidP="007931C5">
      <w:pPr>
        <w:jc w:val="both"/>
        <w:rPr>
          <w:rFonts w:ascii="Arial" w:hAnsi="Arial" w:cs="Arial"/>
          <w:noProof/>
          <w:sz w:val="24"/>
          <w:szCs w:val="24"/>
        </w:rPr>
      </w:pPr>
      <w:r w:rsidRPr="0082297C">
        <w:rPr>
          <w:rFonts w:ascii="Arial" w:hAnsi="Arial" w:cs="Arial"/>
          <w:noProof/>
          <w:sz w:val="24"/>
          <w:szCs w:val="24"/>
        </w:rPr>
        <w:t>Possono presentare domanda di contributo i genitori, esercenti la responsabilità genitoriale, i tutori o gli affidatari degli studenti/studentesse con disabilità in possesso dei seguenti requisiti soggettivi:</w:t>
      </w:r>
    </w:p>
    <w:p w14:paraId="00ABFB34" w14:textId="0F20696D" w:rsidR="007931C5" w:rsidRPr="00E65EE8" w:rsidRDefault="007931C5" w:rsidP="007931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noProof/>
          <w:sz w:val="24"/>
          <w:szCs w:val="24"/>
        </w:rPr>
      </w:pPr>
      <w:r w:rsidRPr="0082297C">
        <w:rPr>
          <w:rFonts w:ascii="Arial" w:hAnsi="Arial" w:cs="Arial"/>
          <w:noProof/>
          <w:sz w:val="24"/>
          <w:szCs w:val="24"/>
        </w:rPr>
        <w:t xml:space="preserve">siano residenti nel Comune di </w:t>
      </w:r>
      <w:r w:rsidR="00AF7A3D">
        <w:rPr>
          <w:rFonts w:ascii="Arial" w:hAnsi="Arial" w:cs="Arial"/>
          <w:noProof/>
          <w:sz w:val="24"/>
          <w:szCs w:val="24"/>
        </w:rPr>
        <w:t>Sanfront</w:t>
      </w:r>
      <w:r w:rsidRPr="00E65EE8">
        <w:rPr>
          <w:rFonts w:ascii="ArialMT" w:hAnsi="ArialMT" w:cs="ArialMT"/>
          <w:sz w:val="24"/>
          <w:szCs w:val="24"/>
        </w:rPr>
        <w:t>;</w:t>
      </w:r>
    </w:p>
    <w:p w14:paraId="60D0A785" w14:textId="017947AF" w:rsidR="007931C5" w:rsidRPr="00E65EE8" w:rsidRDefault="007931C5" w:rsidP="007931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5EE8">
        <w:rPr>
          <w:rFonts w:ascii="Arial" w:hAnsi="Arial" w:cs="Arial"/>
          <w:noProof/>
          <w:sz w:val="24"/>
          <w:szCs w:val="24"/>
        </w:rPr>
        <w:t xml:space="preserve">siano stati </w:t>
      </w:r>
      <w:r w:rsidRPr="00E65EE8">
        <w:rPr>
          <w:rFonts w:ascii="Arial" w:hAnsi="Arial" w:cs="Arial"/>
          <w:sz w:val="24"/>
          <w:szCs w:val="24"/>
        </w:rPr>
        <w:t xml:space="preserve">iscritti ed abbiano frequentato la Scuola dell’Infanzia, la scuola Primaria, la Scuola Secondaria di I Grado (anche paritarie) ubicate nel Comune di </w:t>
      </w:r>
      <w:r w:rsidR="00AF7A3D">
        <w:rPr>
          <w:rFonts w:ascii="Arial" w:hAnsi="Arial" w:cs="Arial"/>
          <w:noProof/>
          <w:sz w:val="24"/>
          <w:szCs w:val="24"/>
        </w:rPr>
        <w:t>Sanfront</w:t>
      </w:r>
      <w:r w:rsidRPr="00E65EE8">
        <w:rPr>
          <w:rFonts w:ascii="Arial" w:hAnsi="Arial" w:cs="Arial"/>
          <w:sz w:val="24"/>
          <w:szCs w:val="24"/>
        </w:rPr>
        <w:t xml:space="preserve"> o in altro Comune in uno o più dei seguenti anni: 2022 -2023 - 2024;</w:t>
      </w:r>
    </w:p>
    <w:p w14:paraId="3FB78AE9" w14:textId="77777777" w:rsidR="007931C5" w:rsidRPr="004F5D39" w:rsidRDefault="007931C5" w:rsidP="007931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41B3">
        <w:rPr>
          <w:rFonts w:ascii="Arial" w:hAnsi="Arial" w:cs="Arial"/>
          <w:noProof/>
          <w:sz w:val="24"/>
          <w:szCs w:val="24"/>
        </w:rPr>
        <w:t xml:space="preserve">siano </w:t>
      </w:r>
      <w:r w:rsidRPr="006841B3">
        <w:rPr>
          <w:rFonts w:ascii="Arial" w:hAnsi="Arial" w:cs="Arial"/>
          <w:sz w:val="24"/>
          <w:szCs w:val="24"/>
        </w:rPr>
        <w:t xml:space="preserve">stati dichiarati in situazione di </w:t>
      </w:r>
      <w:r>
        <w:rPr>
          <w:rFonts w:ascii="Arial" w:hAnsi="Arial" w:cs="Arial"/>
          <w:sz w:val="24"/>
          <w:szCs w:val="24"/>
        </w:rPr>
        <w:t>disabilità</w:t>
      </w:r>
      <w:r w:rsidRPr="006841B3">
        <w:rPr>
          <w:rFonts w:ascii="Arial" w:hAnsi="Arial" w:cs="Arial"/>
          <w:sz w:val="24"/>
          <w:szCs w:val="24"/>
        </w:rPr>
        <w:t xml:space="preserve"> ai sensi dell’art. 3 Legge 104/92 comma 1 o 3 ed in possesso</w:t>
      </w:r>
      <w:r>
        <w:rPr>
          <w:rFonts w:ascii="Arial" w:hAnsi="Arial" w:cs="Arial"/>
          <w:sz w:val="24"/>
          <w:szCs w:val="24"/>
        </w:rPr>
        <w:t xml:space="preserve"> della certificazione di disabilità </w:t>
      </w:r>
      <w:r w:rsidRPr="0082297C">
        <w:rPr>
          <w:rFonts w:ascii="Arial" w:hAnsi="Arial" w:cs="Arial"/>
          <w:sz w:val="24"/>
          <w:szCs w:val="24"/>
        </w:rPr>
        <w:t>(verbale di accertamento dell’handicap ex Legge n.</w:t>
      </w:r>
      <w:r>
        <w:rPr>
          <w:rFonts w:ascii="Arial" w:hAnsi="Arial" w:cs="Arial"/>
          <w:sz w:val="24"/>
          <w:szCs w:val="24"/>
        </w:rPr>
        <w:t xml:space="preserve"> </w:t>
      </w:r>
      <w:r w:rsidRPr="0082297C">
        <w:rPr>
          <w:rFonts w:ascii="Arial" w:hAnsi="Arial" w:cs="Arial"/>
          <w:sz w:val="24"/>
          <w:szCs w:val="24"/>
        </w:rPr>
        <w:t>104/</w:t>
      </w:r>
      <w:r w:rsidRPr="004F5D39">
        <w:rPr>
          <w:rFonts w:ascii="Arial" w:hAnsi="Arial" w:cs="Arial"/>
          <w:sz w:val="24"/>
          <w:szCs w:val="24"/>
        </w:rPr>
        <w:t>1992</w:t>
      </w:r>
      <w:r>
        <w:rPr>
          <w:rFonts w:ascii="Arial" w:hAnsi="Arial" w:cs="Arial"/>
          <w:sz w:val="24"/>
          <w:szCs w:val="24"/>
        </w:rPr>
        <w:t>)</w:t>
      </w:r>
      <w:r w:rsidRPr="004F5D39">
        <w:rPr>
          <w:rFonts w:ascii="Arial" w:hAnsi="Arial" w:cs="Arial"/>
          <w:sz w:val="24"/>
          <w:szCs w:val="24"/>
        </w:rPr>
        <w:t xml:space="preserve"> in corso di validità negli anni per cui si presenta domanda;</w:t>
      </w:r>
    </w:p>
    <w:p w14:paraId="7F58D9AB" w14:textId="77777777" w:rsidR="007931C5" w:rsidRDefault="007931C5" w:rsidP="007931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non</w:t>
      </w:r>
      <w:proofErr w:type="gramEnd"/>
      <w:r>
        <w:rPr>
          <w:rFonts w:ascii="Arial" w:hAnsi="Arial" w:cs="Arial"/>
          <w:sz w:val="24"/>
          <w:szCs w:val="24"/>
        </w:rPr>
        <w:t xml:space="preserve"> abbiano </w:t>
      </w:r>
      <w:bookmarkStart w:id="1" w:name="_Hlk192233944"/>
      <w:r>
        <w:rPr>
          <w:rFonts w:ascii="Arial" w:hAnsi="Arial" w:cs="Arial"/>
          <w:sz w:val="24"/>
          <w:szCs w:val="24"/>
        </w:rPr>
        <w:t>usufruito del servizio di trasporto disabili gestito dal Consorzio Monviso Solidale e non siano già titolari di abbonamento annuale per la circolazione gratuita sugli autoservizi di Trasporto Pubblico Locale (TPL)</w:t>
      </w:r>
      <w:bookmarkEnd w:id="1"/>
      <w:r>
        <w:rPr>
          <w:rFonts w:ascii="Arial" w:hAnsi="Arial" w:cs="Arial"/>
          <w:sz w:val="24"/>
          <w:szCs w:val="24"/>
        </w:rPr>
        <w:t>;</w:t>
      </w:r>
    </w:p>
    <w:p w14:paraId="0EA36AD6" w14:textId="77777777" w:rsidR="007931C5" w:rsidRDefault="007931C5" w:rsidP="007931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provvedano</w:t>
      </w:r>
      <w:proofErr w:type="gramEnd"/>
      <w:r>
        <w:rPr>
          <w:rFonts w:ascii="Arial" w:hAnsi="Arial" w:cs="Arial"/>
          <w:sz w:val="24"/>
          <w:szCs w:val="24"/>
        </w:rPr>
        <w:t xml:space="preserve"> al trasporto con mezzi propri o servizi privati.</w:t>
      </w:r>
    </w:p>
    <w:p w14:paraId="2E465502" w14:textId="77777777" w:rsidR="007931C5" w:rsidRPr="00D334B8" w:rsidRDefault="007931C5" w:rsidP="007931C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D334B8">
        <w:rPr>
          <w:rFonts w:ascii="Arial" w:hAnsi="Arial" w:cs="Arial"/>
          <w:b/>
          <w:bCs/>
          <w:sz w:val="24"/>
          <w:szCs w:val="24"/>
        </w:rPr>
        <w:t xml:space="preserve">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334B8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D334B8">
        <w:rPr>
          <w:rFonts w:ascii="Arial" w:hAnsi="Arial" w:cs="Arial"/>
          <w:b/>
          <w:bCs/>
          <w:sz w:val="24"/>
          <w:szCs w:val="24"/>
        </w:rPr>
        <w:t>ermini e modalit</w:t>
      </w:r>
      <w:r>
        <w:rPr>
          <w:rFonts w:ascii="Arial" w:hAnsi="Arial" w:cs="Arial"/>
          <w:b/>
          <w:bCs/>
          <w:sz w:val="24"/>
          <w:szCs w:val="24"/>
        </w:rPr>
        <w:t>à</w:t>
      </w:r>
      <w:r w:rsidRPr="00D334B8">
        <w:rPr>
          <w:rFonts w:ascii="Arial" w:hAnsi="Arial" w:cs="Arial"/>
          <w:b/>
          <w:bCs/>
          <w:sz w:val="24"/>
          <w:szCs w:val="24"/>
        </w:rPr>
        <w:t xml:space="preserve"> di presentazione della domanda</w:t>
      </w:r>
    </w:p>
    <w:p w14:paraId="5B37E938" w14:textId="7A691839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D334B8">
        <w:rPr>
          <w:rFonts w:ascii="Arial" w:hAnsi="Arial" w:cs="Arial"/>
          <w:sz w:val="24"/>
          <w:szCs w:val="24"/>
        </w:rPr>
        <w:t>La domanda va presentata</w:t>
      </w:r>
      <w:r w:rsidRPr="004F757A">
        <w:rPr>
          <w:rFonts w:ascii="Arial" w:hAnsi="Arial" w:cs="Arial"/>
          <w:sz w:val="24"/>
          <w:szCs w:val="24"/>
        </w:rPr>
        <w:t>, utilizzando il modello allegato</w:t>
      </w:r>
      <w:r>
        <w:rPr>
          <w:rFonts w:ascii="Arial" w:hAnsi="Arial" w:cs="Arial"/>
          <w:sz w:val="24"/>
          <w:szCs w:val="24"/>
        </w:rPr>
        <w:t xml:space="preserve"> ed </w:t>
      </w:r>
      <w:r w:rsidRPr="00A218BF">
        <w:rPr>
          <w:rFonts w:ascii="Arial" w:hAnsi="Arial" w:cs="Arial"/>
          <w:sz w:val="24"/>
          <w:szCs w:val="24"/>
        </w:rPr>
        <w:t xml:space="preserve">in forma di dichiarazione </w:t>
      </w:r>
      <w:r w:rsidRPr="00852792">
        <w:rPr>
          <w:rFonts w:ascii="Arial" w:hAnsi="Arial" w:cs="Arial"/>
          <w:sz w:val="24"/>
          <w:szCs w:val="24"/>
        </w:rPr>
        <w:t xml:space="preserve">sostitutiva a norma del D.P.R. 28/12/2000 n. 445, </w:t>
      </w:r>
      <w:r w:rsidRPr="00852792">
        <w:rPr>
          <w:rFonts w:ascii="Arial" w:hAnsi="Arial" w:cs="Arial"/>
          <w:b/>
          <w:bCs/>
          <w:sz w:val="24"/>
          <w:szCs w:val="24"/>
        </w:rPr>
        <w:t xml:space="preserve">entro il </w:t>
      </w:r>
      <w:proofErr w:type="gramStart"/>
      <w:r w:rsidR="00852792" w:rsidRPr="00852792">
        <w:rPr>
          <w:rFonts w:ascii="Arial" w:hAnsi="Arial" w:cs="Arial"/>
          <w:b/>
          <w:bCs/>
          <w:sz w:val="24"/>
          <w:szCs w:val="24"/>
        </w:rPr>
        <w:t xml:space="preserve">30.04.2025 </w:t>
      </w:r>
      <w:r w:rsidRPr="00852792">
        <w:rPr>
          <w:rFonts w:ascii="Arial" w:hAnsi="Arial" w:cs="Arial"/>
          <w:b/>
          <w:bCs/>
          <w:sz w:val="24"/>
          <w:szCs w:val="24"/>
        </w:rPr>
        <w:t xml:space="preserve"> alle</w:t>
      </w:r>
      <w:proofErr w:type="gramEnd"/>
      <w:r w:rsidRPr="00852792">
        <w:rPr>
          <w:rFonts w:ascii="Arial" w:hAnsi="Arial" w:cs="Arial"/>
          <w:b/>
          <w:bCs/>
          <w:sz w:val="24"/>
          <w:szCs w:val="24"/>
        </w:rPr>
        <w:t xml:space="preserve"> ore </w:t>
      </w:r>
      <w:r w:rsidR="00852792" w:rsidRPr="00852792">
        <w:rPr>
          <w:rFonts w:ascii="Arial" w:hAnsi="Arial" w:cs="Arial"/>
          <w:b/>
          <w:bCs/>
          <w:sz w:val="24"/>
          <w:szCs w:val="24"/>
        </w:rPr>
        <w:t>12,00</w:t>
      </w:r>
      <w:r w:rsidRPr="00852792">
        <w:rPr>
          <w:rFonts w:ascii="Arial" w:hAnsi="Arial" w:cs="Arial"/>
          <w:sz w:val="24"/>
          <w:szCs w:val="24"/>
        </w:rPr>
        <w:t>, via</w:t>
      </w:r>
      <w:r w:rsidRPr="00AF7A3D">
        <w:rPr>
          <w:rFonts w:ascii="Arial" w:hAnsi="Arial" w:cs="Arial"/>
          <w:sz w:val="24"/>
          <w:szCs w:val="24"/>
        </w:rPr>
        <w:t xml:space="preserve"> e-mail all’indirizzo</w:t>
      </w:r>
      <w:r w:rsidR="00AF7A3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F7A3D" w:rsidRPr="00804C00">
          <w:rPr>
            <w:rStyle w:val="Collegamentoipertestuale"/>
            <w:rFonts w:ascii="Arial" w:hAnsi="Arial" w:cs="Arial"/>
            <w:sz w:val="24"/>
            <w:szCs w:val="24"/>
          </w:rPr>
          <w:t>info@comune.sanfront.cn.it</w:t>
        </w:r>
      </w:hyperlink>
      <w:r w:rsidR="00AF7A3D">
        <w:rPr>
          <w:rFonts w:ascii="Arial" w:hAnsi="Arial" w:cs="Arial"/>
          <w:sz w:val="24"/>
          <w:szCs w:val="24"/>
        </w:rPr>
        <w:t xml:space="preserve"> </w:t>
      </w:r>
      <w:r w:rsidRPr="004F757A">
        <w:rPr>
          <w:rFonts w:ascii="Arial" w:hAnsi="Arial" w:cs="Arial"/>
          <w:sz w:val="24"/>
          <w:szCs w:val="24"/>
        </w:rPr>
        <w:t>indicando come oggetto: “Domanda contributo per il servizio di trasporto scolastico per studenti con disabilità – ANN</w:t>
      </w:r>
      <w:r>
        <w:rPr>
          <w:rFonts w:ascii="Arial" w:hAnsi="Arial" w:cs="Arial"/>
          <w:sz w:val="24"/>
          <w:szCs w:val="24"/>
        </w:rPr>
        <w:t>I 2022-2023-</w:t>
      </w:r>
      <w:r w:rsidRPr="004F757A">
        <w:rPr>
          <w:rFonts w:ascii="Arial" w:hAnsi="Arial" w:cs="Arial"/>
          <w:sz w:val="24"/>
          <w:szCs w:val="24"/>
        </w:rPr>
        <w:t>2024.”</w:t>
      </w:r>
      <w:r>
        <w:rPr>
          <w:rFonts w:ascii="Arial" w:hAnsi="Arial" w:cs="Arial"/>
          <w:sz w:val="24"/>
          <w:szCs w:val="24"/>
        </w:rPr>
        <w:t>, o con consegna a mano presso l’Ufficio del Municipio negli orari di apertura.</w:t>
      </w:r>
    </w:p>
    <w:p w14:paraId="0AFAEBBA" w14:textId="77777777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Sarà </w:t>
      </w:r>
      <w:r w:rsidRPr="00C0191C">
        <w:rPr>
          <w:rFonts w:ascii="Arial" w:hAnsi="Arial" w:cs="Arial"/>
          <w:sz w:val="24"/>
          <w:szCs w:val="24"/>
        </w:rPr>
        <w:t>esclusa ogni domanda successiva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7320500" w14:textId="77777777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C0191C">
        <w:rPr>
          <w:rFonts w:ascii="Arial" w:hAnsi="Arial" w:cs="Arial"/>
          <w:sz w:val="24"/>
          <w:szCs w:val="24"/>
        </w:rPr>
        <w:t>Devono essere obbligatoriamente allegati i seguenti documenti:</w:t>
      </w:r>
    </w:p>
    <w:p w14:paraId="34F6C750" w14:textId="77777777" w:rsidR="007931C5" w:rsidRDefault="007931C5" w:rsidP="007931C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C0191C">
        <w:rPr>
          <w:rFonts w:ascii="Arial" w:hAnsi="Arial" w:cs="Arial"/>
          <w:sz w:val="24"/>
          <w:szCs w:val="24"/>
        </w:rPr>
        <w:t>copia</w:t>
      </w:r>
      <w:proofErr w:type="gramEnd"/>
      <w:r w:rsidRPr="00C0191C">
        <w:rPr>
          <w:rFonts w:ascii="Arial" w:hAnsi="Arial" w:cs="Arial"/>
          <w:sz w:val="24"/>
          <w:szCs w:val="24"/>
        </w:rPr>
        <w:t xml:space="preserve"> del documento di identità del richiedente che sottoscrive la domanda;</w:t>
      </w:r>
    </w:p>
    <w:p w14:paraId="7A491AA1" w14:textId="77777777" w:rsidR="007931C5" w:rsidRDefault="007931C5" w:rsidP="007931C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C0191C">
        <w:rPr>
          <w:rFonts w:ascii="Arial" w:hAnsi="Arial" w:cs="Arial"/>
          <w:sz w:val="24"/>
          <w:szCs w:val="24"/>
        </w:rPr>
        <w:t>copia</w:t>
      </w:r>
      <w:proofErr w:type="gramEnd"/>
      <w:r w:rsidRPr="00C0191C">
        <w:rPr>
          <w:rFonts w:ascii="Arial" w:hAnsi="Arial" w:cs="Arial"/>
          <w:sz w:val="24"/>
          <w:szCs w:val="24"/>
        </w:rPr>
        <w:t xml:space="preserve"> del documento di identità dello studente; </w:t>
      </w:r>
    </w:p>
    <w:p w14:paraId="618F9922" w14:textId="77777777" w:rsidR="007931C5" w:rsidRPr="00E61312" w:rsidRDefault="007931C5" w:rsidP="007931C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61312">
        <w:rPr>
          <w:rFonts w:ascii="Arial" w:hAnsi="Arial" w:cs="Arial"/>
          <w:sz w:val="24"/>
          <w:szCs w:val="24"/>
        </w:rPr>
        <w:t>certificazione</w:t>
      </w:r>
      <w:proofErr w:type="gramEnd"/>
      <w:r w:rsidRPr="00E61312">
        <w:rPr>
          <w:rFonts w:ascii="Arial" w:hAnsi="Arial" w:cs="Arial"/>
          <w:sz w:val="24"/>
          <w:szCs w:val="24"/>
        </w:rPr>
        <w:t xml:space="preserve"> (anche con informazioni oscurate) riguardante la dichiarazione di situazione di disabilità rilasciata dall’ASL competente ai sensi dell’art. 3 Legge 104/92 e certificazione di disabilità (verbale di accertamento dell’handicap ex Legge n. 104/1992) </w:t>
      </w:r>
      <w:bookmarkStart w:id="2" w:name="_Hlk192234417"/>
      <w:r w:rsidRPr="00E61312">
        <w:rPr>
          <w:rFonts w:ascii="Arial" w:hAnsi="Arial" w:cs="Arial"/>
          <w:sz w:val="24"/>
          <w:szCs w:val="24"/>
        </w:rPr>
        <w:t>in corso di validità nell’anno per cui si presenta domanda</w:t>
      </w:r>
      <w:r>
        <w:rPr>
          <w:rFonts w:ascii="Arial" w:hAnsi="Arial" w:cs="Arial"/>
          <w:sz w:val="24"/>
          <w:szCs w:val="24"/>
        </w:rPr>
        <w:t xml:space="preserve"> </w:t>
      </w:r>
      <w:bookmarkStart w:id="3" w:name="_Hlk192234260"/>
      <w:bookmarkEnd w:id="2"/>
      <w:r>
        <w:rPr>
          <w:rFonts w:ascii="Arial" w:hAnsi="Arial" w:cs="Arial"/>
          <w:sz w:val="24"/>
          <w:szCs w:val="24"/>
        </w:rPr>
        <w:t>oppure documentazione comprovante di essere in attesa della ricezione della certificazione</w:t>
      </w:r>
      <w:bookmarkEnd w:id="3"/>
      <w:r w:rsidRPr="00E61312">
        <w:rPr>
          <w:rFonts w:ascii="Arial" w:hAnsi="Arial" w:cs="Arial"/>
          <w:sz w:val="24"/>
          <w:szCs w:val="24"/>
        </w:rPr>
        <w:t>;</w:t>
      </w:r>
    </w:p>
    <w:p w14:paraId="5CF296ED" w14:textId="77777777" w:rsidR="007931C5" w:rsidRPr="00AC6679" w:rsidRDefault="007931C5" w:rsidP="00793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Documentazione facoltativa: ISEE.</w:t>
      </w:r>
    </w:p>
    <w:p w14:paraId="6194D950" w14:textId="77777777" w:rsidR="007931C5" w:rsidRDefault="007931C5" w:rsidP="007931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B49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F94B49">
        <w:rPr>
          <w:rFonts w:ascii="Arial" w:hAnsi="Arial" w:cs="Arial"/>
          <w:b/>
          <w:bCs/>
          <w:sz w:val="24"/>
          <w:szCs w:val="24"/>
        </w:rPr>
        <w:t xml:space="preserve"> – Gestione e istruttoria delle domande</w:t>
      </w:r>
    </w:p>
    <w:p w14:paraId="2661BC63" w14:textId="77777777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Responsabile del Servizio </w:t>
      </w:r>
      <w:r w:rsidRPr="00F94B49">
        <w:rPr>
          <w:rFonts w:ascii="Arial" w:hAnsi="Arial" w:cs="Arial"/>
          <w:sz w:val="24"/>
          <w:szCs w:val="24"/>
        </w:rPr>
        <w:t>riceve ed istruisce le domande pervenute, verifica il possesso dei requisiti, definisce ed approva la graduatoria degli aventi diritto con l’importo spettante.</w:t>
      </w:r>
    </w:p>
    <w:p w14:paraId="0E84F224" w14:textId="77777777" w:rsidR="007931C5" w:rsidRPr="006841B3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F94B49">
        <w:rPr>
          <w:rFonts w:ascii="Arial" w:hAnsi="Arial" w:cs="Arial"/>
          <w:sz w:val="24"/>
          <w:szCs w:val="24"/>
        </w:rPr>
        <w:t xml:space="preserve">La graduatoria </w:t>
      </w:r>
      <w:r w:rsidRPr="006D2D33">
        <w:rPr>
          <w:rFonts w:ascii="Arial" w:hAnsi="Arial" w:cs="Arial"/>
          <w:sz w:val="24"/>
          <w:szCs w:val="24"/>
        </w:rPr>
        <w:t xml:space="preserve">approvata con </w:t>
      </w:r>
      <w:r>
        <w:rPr>
          <w:rFonts w:ascii="Arial" w:hAnsi="Arial" w:cs="Arial"/>
          <w:sz w:val="24"/>
          <w:szCs w:val="24"/>
        </w:rPr>
        <w:t>d</w:t>
      </w:r>
      <w:r w:rsidRPr="006D2D33">
        <w:rPr>
          <w:rFonts w:ascii="Arial" w:hAnsi="Arial" w:cs="Arial"/>
          <w:sz w:val="24"/>
          <w:szCs w:val="24"/>
        </w:rPr>
        <w:t>eterminazione sarà pubblicata</w:t>
      </w:r>
      <w:r w:rsidRPr="00F94B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F94B49">
        <w:rPr>
          <w:rFonts w:ascii="Arial" w:hAnsi="Arial" w:cs="Arial"/>
          <w:sz w:val="24"/>
          <w:szCs w:val="24"/>
        </w:rPr>
        <w:t xml:space="preserve">ll’Albo Pretorio online </w:t>
      </w:r>
      <w:r w:rsidRPr="006841B3">
        <w:rPr>
          <w:rFonts w:ascii="Arial" w:hAnsi="Arial" w:cs="Arial"/>
          <w:sz w:val="24"/>
          <w:szCs w:val="24"/>
        </w:rPr>
        <w:t>dell’Ente. I beneficiari saranno individuati con il numero di protocollo assegnato all’istanza.</w:t>
      </w:r>
    </w:p>
    <w:p w14:paraId="1D4A1031" w14:textId="77777777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contributo, per anno solare, sarà suddiviso tra i richiedenti con l’attribuzione di punteggi:</w:t>
      </w:r>
    </w:p>
    <w:p w14:paraId="3D5BFBB9" w14:textId="77777777" w:rsidR="007931C5" w:rsidRDefault="007931C5" w:rsidP="007931C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Certificazione ai sensi dell’articolo 3 comma 1 della legge 104/1992: punti 1 - certificazione ai sensi dell’articolo 3 comma 3 della legge 104/1992: punti 2;</w:t>
      </w:r>
    </w:p>
    <w:p w14:paraId="0CD4AC78" w14:textId="77777777" w:rsidR="007931C5" w:rsidRDefault="007931C5" w:rsidP="007931C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 ha diritto al contributo da gennaio a giugno o da settembre a dicembre: punti 1 – se si ha diritto da gennaio a dicembre: punti 2;</w:t>
      </w:r>
    </w:p>
    <w:p w14:paraId="55E93D47" w14:textId="678B385B" w:rsidR="007931C5" w:rsidRDefault="007931C5" w:rsidP="007931C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Ubicazione scuola frequentata in </w:t>
      </w:r>
      <w:r w:rsidR="00AF7A3D">
        <w:rPr>
          <w:rFonts w:ascii="Arial" w:hAnsi="Arial" w:cs="Arial"/>
          <w:sz w:val="24"/>
          <w:szCs w:val="24"/>
        </w:rPr>
        <w:t>Sanfront</w:t>
      </w:r>
      <w:r>
        <w:rPr>
          <w:rFonts w:ascii="Arial" w:hAnsi="Arial" w:cs="Arial"/>
          <w:sz w:val="24"/>
          <w:szCs w:val="24"/>
        </w:rPr>
        <w:t xml:space="preserve">: punti 1 – in altro Comune: punti 2 – parte dell’anno in </w:t>
      </w:r>
      <w:r w:rsidR="00AF7A3D">
        <w:rPr>
          <w:rFonts w:ascii="Arial" w:hAnsi="Arial" w:cs="Arial"/>
          <w:sz w:val="24"/>
          <w:szCs w:val="24"/>
        </w:rPr>
        <w:t>Sanfront</w:t>
      </w:r>
      <w:r>
        <w:rPr>
          <w:rFonts w:ascii="Arial" w:hAnsi="Arial" w:cs="Arial"/>
          <w:sz w:val="24"/>
          <w:szCs w:val="24"/>
        </w:rPr>
        <w:t xml:space="preserve"> e parte in altro Comune: punti 1,5; </w:t>
      </w:r>
    </w:p>
    <w:p w14:paraId="6FE0A3C8" w14:textId="62FDF856" w:rsidR="007931C5" w:rsidRPr="00327C88" w:rsidRDefault="007931C5" w:rsidP="007931C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4" w:name="_Hlk192234341"/>
      <w:r>
        <w:rPr>
          <w:rFonts w:ascii="Arial" w:hAnsi="Arial" w:cs="Arial"/>
          <w:sz w:val="24"/>
          <w:szCs w:val="24"/>
        </w:rPr>
        <w:t xml:space="preserve">Attestazione </w:t>
      </w:r>
      <w:bookmarkEnd w:id="4"/>
      <w:r>
        <w:rPr>
          <w:rFonts w:ascii="Arial" w:hAnsi="Arial" w:cs="Arial"/>
          <w:sz w:val="24"/>
          <w:szCs w:val="24"/>
        </w:rPr>
        <w:t>ISEE inferiore ad € 10.000,00: punti 1.</w:t>
      </w:r>
      <w:r w:rsidR="00AF7A3D">
        <w:rPr>
          <w:rFonts w:ascii="Arial" w:hAnsi="Arial" w:cs="Arial"/>
          <w:sz w:val="24"/>
          <w:szCs w:val="24"/>
        </w:rPr>
        <w:t xml:space="preserve"> </w:t>
      </w:r>
    </w:p>
    <w:p w14:paraId="17F82B71" w14:textId="77777777" w:rsidR="007931C5" w:rsidRPr="004E0AFD" w:rsidRDefault="007931C5" w:rsidP="007931C5">
      <w:pPr>
        <w:ind w:left="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4E0AFD">
        <w:rPr>
          <w:rFonts w:ascii="Arial" w:hAnsi="Arial" w:cs="Arial"/>
          <w:sz w:val="24"/>
          <w:szCs w:val="24"/>
        </w:rPr>
        <w:t>el caso di più studenti disabili all’interno dello stesso nucleo familiare</w:t>
      </w:r>
      <w:r>
        <w:rPr>
          <w:rFonts w:ascii="Arial" w:hAnsi="Arial" w:cs="Arial"/>
          <w:sz w:val="24"/>
          <w:szCs w:val="24"/>
        </w:rPr>
        <w:t xml:space="preserve"> occorre presentare separata richiesta per ogni figlio/a avente diritto. L</w:t>
      </w:r>
      <w:r w:rsidRPr="004E0AFD">
        <w:rPr>
          <w:rFonts w:ascii="Arial" w:hAnsi="Arial" w:cs="Arial"/>
          <w:sz w:val="24"/>
          <w:szCs w:val="24"/>
        </w:rPr>
        <w:t>’importo assegnato ai figli successivi al primo sarà pari al 50% del contributo massimo di cui sopra</w:t>
      </w:r>
      <w:r>
        <w:rPr>
          <w:rFonts w:ascii="Arial" w:hAnsi="Arial" w:cs="Arial"/>
          <w:sz w:val="24"/>
          <w:szCs w:val="24"/>
        </w:rPr>
        <w:t>.</w:t>
      </w:r>
    </w:p>
    <w:p w14:paraId="26A7443A" w14:textId="77777777" w:rsidR="007931C5" w:rsidRPr="00401C76" w:rsidRDefault="007931C5" w:rsidP="007931C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401C76">
        <w:rPr>
          <w:rFonts w:ascii="Arial" w:hAnsi="Arial" w:cs="Arial"/>
          <w:b/>
          <w:bCs/>
          <w:sz w:val="24"/>
          <w:szCs w:val="24"/>
        </w:rPr>
        <w:t xml:space="preserve">rt.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401C76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01C76">
        <w:rPr>
          <w:rFonts w:ascii="Arial" w:hAnsi="Arial" w:cs="Arial"/>
          <w:b/>
          <w:bCs/>
          <w:sz w:val="24"/>
          <w:szCs w:val="24"/>
        </w:rPr>
        <w:t>rogazione del contributo ai beneficiari</w:t>
      </w:r>
    </w:p>
    <w:p w14:paraId="79F1250E" w14:textId="0B0229BF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401C76">
        <w:rPr>
          <w:rFonts w:ascii="Arial" w:hAnsi="Arial" w:cs="Arial"/>
          <w:sz w:val="24"/>
          <w:szCs w:val="24"/>
        </w:rPr>
        <w:t xml:space="preserve">Il contributo assegnato verrà erogato ai beneficiari aventi diritto direttamente dal Comune di </w:t>
      </w:r>
      <w:r w:rsidR="00AF7A3D">
        <w:rPr>
          <w:rFonts w:ascii="Arial" w:hAnsi="Arial" w:cs="Arial"/>
          <w:sz w:val="24"/>
          <w:szCs w:val="24"/>
        </w:rPr>
        <w:t>Sanfront</w:t>
      </w:r>
      <w:r w:rsidRPr="00401C76">
        <w:rPr>
          <w:rFonts w:ascii="Arial" w:hAnsi="Arial" w:cs="Arial"/>
          <w:sz w:val="24"/>
          <w:szCs w:val="24"/>
        </w:rPr>
        <w:t xml:space="preserve">, tramite accredito sul codice IBAN che il richiedente indicherà nel modulo di domanda. </w:t>
      </w:r>
    </w:p>
    <w:p w14:paraId="33278EEF" w14:textId="77777777" w:rsidR="007931C5" w:rsidRPr="00401C76" w:rsidRDefault="007931C5" w:rsidP="007931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1C76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01C76">
        <w:rPr>
          <w:rFonts w:ascii="Arial" w:hAnsi="Arial" w:cs="Arial"/>
          <w:b/>
          <w:bCs/>
          <w:sz w:val="24"/>
          <w:szCs w:val="24"/>
        </w:rPr>
        <w:t xml:space="preserve"> – Controlli </w:t>
      </w:r>
      <w:r>
        <w:rPr>
          <w:rFonts w:ascii="Arial" w:hAnsi="Arial" w:cs="Arial"/>
          <w:b/>
          <w:bCs/>
          <w:sz w:val="24"/>
          <w:szCs w:val="24"/>
        </w:rPr>
        <w:t>e s</w:t>
      </w:r>
      <w:r w:rsidRPr="00401C76">
        <w:rPr>
          <w:rFonts w:ascii="Arial" w:hAnsi="Arial" w:cs="Arial"/>
          <w:b/>
          <w:bCs/>
          <w:sz w:val="24"/>
          <w:szCs w:val="24"/>
        </w:rPr>
        <w:t>anzioni</w:t>
      </w:r>
    </w:p>
    <w:p w14:paraId="0FA3429D" w14:textId="71259601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401C76">
        <w:rPr>
          <w:rFonts w:ascii="Arial" w:hAnsi="Arial" w:cs="Arial"/>
          <w:sz w:val="24"/>
          <w:szCs w:val="24"/>
        </w:rPr>
        <w:lastRenderedPageBreak/>
        <w:t xml:space="preserve">Il Comune di </w:t>
      </w:r>
      <w:r w:rsidR="00AF7A3D">
        <w:rPr>
          <w:rFonts w:ascii="Arial" w:hAnsi="Arial" w:cs="Arial"/>
          <w:sz w:val="24"/>
          <w:szCs w:val="24"/>
        </w:rPr>
        <w:t>Sanfront</w:t>
      </w:r>
      <w:r w:rsidRPr="00401C76">
        <w:rPr>
          <w:rFonts w:ascii="Arial" w:hAnsi="Arial" w:cs="Arial"/>
          <w:sz w:val="24"/>
          <w:szCs w:val="24"/>
        </w:rPr>
        <w:t>, ai sensi di quanto previsto dall'art. 71 del D.P.R. n. 445/2000, si riserva di effettuare controlli, anche a campione, sulla veridicità dei dati dichiarati. A norma dell'art. 75 del D.P.R. 445/2000, in caso di false dichiarazioni, ferma restando la responsabilità penale dell'interessato, si procede a norma di legge.</w:t>
      </w:r>
    </w:p>
    <w:p w14:paraId="053F4812" w14:textId="77777777" w:rsidR="007931C5" w:rsidRPr="00401C76" w:rsidRDefault="007931C5" w:rsidP="007931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2D33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6D2D33">
        <w:rPr>
          <w:rFonts w:ascii="Arial" w:hAnsi="Arial" w:cs="Arial"/>
          <w:b/>
          <w:bCs/>
          <w:sz w:val="24"/>
          <w:szCs w:val="24"/>
        </w:rPr>
        <w:t xml:space="preserve"> - Responsabile del procedimento</w:t>
      </w:r>
    </w:p>
    <w:p w14:paraId="67BC9581" w14:textId="77777777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bookmarkStart w:id="5" w:name="_Hlk192240065"/>
      <w:r w:rsidRPr="00401C76">
        <w:rPr>
          <w:rFonts w:ascii="Arial" w:hAnsi="Arial" w:cs="Arial"/>
          <w:sz w:val="24"/>
          <w:szCs w:val="24"/>
        </w:rPr>
        <w:t xml:space="preserve">Il Responsabile del Procedimento è </w:t>
      </w:r>
      <w:r>
        <w:rPr>
          <w:rFonts w:ascii="Arial" w:hAnsi="Arial" w:cs="Arial"/>
          <w:sz w:val="24"/>
          <w:szCs w:val="24"/>
        </w:rPr>
        <w:t xml:space="preserve">la </w:t>
      </w:r>
      <w:r w:rsidRPr="00401C76">
        <w:rPr>
          <w:rFonts w:ascii="Arial" w:hAnsi="Arial" w:cs="Arial"/>
          <w:sz w:val="24"/>
          <w:szCs w:val="24"/>
        </w:rPr>
        <w:t xml:space="preserve">Dott.ssa </w:t>
      </w:r>
      <w:r>
        <w:rPr>
          <w:rFonts w:ascii="Arial" w:hAnsi="Arial" w:cs="Arial"/>
          <w:sz w:val="24"/>
          <w:szCs w:val="24"/>
        </w:rPr>
        <w:t xml:space="preserve">Silvana </w:t>
      </w:r>
      <w:proofErr w:type="spellStart"/>
      <w:r>
        <w:rPr>
          <w:rFonts w:ascii="Arial" w:hAnsi="Arial" w:cs="Arial"/>
          <w:sz w:val="24"/>
          <w:szCs w:val="24"/>
        </w:rPr>
        <w:t>Allisio</w:t>
      </w:r>
      <w:proofErr w:type="spellEnd"/>
      <w:r w:rsidRPr="00401C7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01C76">
        <w:rPr>
          <w:rFonts w:ascii="Arial" w:hAnsi="Arial" w:cs="Arial"/>
          <w:sz w:val="24"/>
          <w:szCs w:val="24"/>
        </w:rPr>
        <w:t>tel</w:t>
      </w:r>
      <w:proofErr w:type="spellEnd"/>
      <w:r w:rsidRPr="00401C7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0175 94273</w:t>
      </w:r>
      <w:r w:rsidRPr="00401C76">
        <w:rPr>
          <w:rFonts w:ascii="Arial" w:hAnsi="Arial" w:cs="Arial"/>
          <w:sz w:val="24"/>
          <w:szCs w:val="24"/>
        </w:rPr>
        <w:t xml:space="preserve"> – mail: </w:t>
      </w:r>
      <w:hyperlink r:id="rId9" w:history="1">
        <w:r w:rsidRPr="00B162EF">
          <w:rPr>
            <w:rStyle w:val="Collegamentoipertestuale"/>
            <w:rFonts w:ascii="Arial" w:hAnsi="Arial" w:cs="Arial"/>
            <w:sz w:val="24"/>
            <w:szCs w:val="24"/>
          </w:rPr>
          <w:t>allisio.silvana@unionemonviso.it</w:t>
        </w:r>
      </w:hyperlink>
      <w:r>
        <w:rPr>
          <w:rStyle w:val="Collegamentoipertestuale"/>
          <w:rFonts w:ascii="Arial" w:hAnsi="Arial" w:cs="Arial"/>
          <w:sz w:val="24"/>
          <w:szCs w:val="24"/>
        </w:rPr>
        <w:t xml:space="preserve"> </w:t>
      </w:r>
    </w:p>
    <w:bookmarkEnd w:id="5"/>
    <w:p w14:paraId="48C07431" w14:textId="77777777" w:rsidR="007931C5" w:rsidRPr="003161D3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3161D3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3161D3">
        <w:rPr>
          <w:rFonts w:ascii="Arial" w:hAnsi="Arial" w:cs="Arial"/>
          <w:b/>
          <w:bCs/>
          <w:sz w:val="24"/>
          <w:szCs w:val="24"/>
        </w:rPr>
        <w:t xml:space="preserve"> - Trattamento dei dati personali</w:t>
      </w:r>
    </w:p>
    <w:p w14:paraId="44FEBD56" w14:textId="77777777" w:rsidR="00AF7A3D" w:rsidRPr="00AF7A3D" w:rsidRDefault="00AF7A3D" w:rsidP="00AF7A3D">
      <w:pPr>
        <w:pStyle w:val="Titolo1"/>
        <w:tabs>
          <w:tab w:val="left" w:pos="356"/>
        </w:tabs>
        <w:ind w:left="0"/>
        <w:rPr>
          <w:rFonts w:ascii="Arial" w:eastAsiaTheme="minorHAnsi" w:hAnsi="Arial" w:cs="Arial"/>
          <w:b w:val="0"/>
          <w:bCs w:val="0"/>
        </w:rPr>
      </w:pPr>
      <w:r w:rsidRPr="00AF7A3D">
        <w:rPr>
          <w:rFonts w:ascii="Arial" w:eastAsiaTheme="minorHAnsi" w:hAnsi="Arial" w:cs="Arial"/>
          <w:b w:val="0"/>
          <w:bCs w:val="0"/>
        </w:rPr>
        <w:t xml:space="preserve">Si invita a prendere visione dell’informativa ex art. 13 del Regolamento Europeo Generale sul trattamento dei dati n. 679/2016 (c.d. GDPR) cliccando al seguente link </w:t>
      </w:r>
      <w:hyperlink r:id="rId10" w:history="1">
        <w:r w:rsidRPr="00AF7A3D">
          <w:rPr>
            <w:rFonts w:ascii="Arial" w:eastAsiaTheme="minorHAnsi" w:hAnsi="Arial" w:cs="Arial"/>
            <w:b w:val="0"/>
            <w:bCs w:val="0"/>
          </w:rPr>
          <w:t>www.comune.sanfront.cn.it</w:t>
        </w:r>
      </w:hyperlink>
      <w:r w:rsidRPr="00AF7A3D">
        <w:rPr>
          <w:rFonts w:ascii="Arial" w:eastAsiaTheme="minorHAnsi" w:hAnsi="Arial" w:cs="Arial"/>
          <w:b w:val="0"/>
          <w:bCs w:val="0"/>
        </w:rPr>
        <w:t xml:space="preserve">  oppure mediante richiesta di copia telematica o cartacea  al Responsabile della Protezione dei dati del Comune (DPO) via mail al seguente indirizzo: </w:t>
      </w:r>
      <w:hyperlink r:id="rId11" w:tgtFrame="_self" w:history="1">
        <w:r w:rsidRPr="00AF7A3D">
          <w:rPr>
            <w:rFonts w:ascii="Arial" w:eastAsiaTheme="minorHAnsi" w:hAnsi="Arial" w:cs="Arial"/>
            <w:b w:val="0"/>
            <w:bCs w:val="0"/>
          </w:rPr>
          <w:t>silvio.tavella@studiolegalebt.it</w:t>
        </w:r>
      </w:hyperlink>
      <w:r w:rsidRPr="00AF7A3D">
        <w:rPr>
          <w:rFonts w:ascii="Arial" w:eastAsiaTheme="minorHAnsi" w:hAnsi="Arial" w:cs="Arial"/>
          <w:b w:val="0"/>
          <w:bCs w:val="0"/>
        </w:rPr>
        <w:t xml:space="preserve"> .</w:t>
      </w:r>
    </w:p>
    <w:p w14:paraId="1D68ED75" w14:textId="77777777" w:rsidR="00AF7A3D" w:rsidRPr="00AF7A3D" w:rsidRDefault="00AF7A3D" w:rsidP="00AF7A3D">
      <w:pPr>
        <w:pStyle w:val="Titolo1"/>
        <w:tabs>
          <w:tab w:val="left" w:pos="356"/>
        </w:tabs>
        <w:ind w:left="0"/>
        <w:rPr>
          <w:rFonts w:ascii="Arial" w:eastAsiaTheme="minorHAnsi" w:hAnsi="Arial" w:cs="Arial"/>
          <w:b w:val="0"/>
          <w:bCs w:val="0"/>
        </w:rPr>
      </w:pPr>
    </w:p>
    <w:p w14:paraId="32EA75F5" w14:textId="77777777" w:rsidR="007931C5" w:rsidRPr="006D2D33" w:rsidRDefault="007931C5" w:rsidP="007931C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6D2D33">
        <w:rPr>
          <w:rFonts w:ascii="Arial" w:hAnsi="Arial" w:cs="Arial"/>
          <w:b/>
          <w:bCs/>
          <w:sz w:val="24"/>
          <w:szCs w:val="24"/>
        </w:rPr>
        <w:t xml:space="preserve">rt.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6D2D33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6D2D33">
        <w:rPr>
          <w:rFonts w:ascii="Arial" w:hAnsi="Arial" w:cs="Arial"/>
          <w:b/>
          <w:bCs/>
          <w:sz w:val="24"/>
          <w:szCs w:val="24"/>
        </w:rPr>
        <w:t>orme finali</w:t>
      </w:r>
    </w:p>
    <w:p w14:paraId="67BBFCDC" w14:textId="77777777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401C76">
        <w:rPr>
          <w:rFonts w:ascii="Arial" w:hAnsi="Arial" w:cs="Arial"/>
          <w:sz w:val="24"/>
          <w:szCs w:val="24"/>
        </w:rPr>
        <w:t>Per quanto non espressamente previsto dal presente Avviso si fa riferimento alla normativa di riferimento vigente.</w:t>
      </w:r>
    </w:p>
    <w:p w14:paraId="31E0815A" w14:textId="77777777" w:rsidR="007931C5" w:rsidRDefault="007931C5" w:rsidP="007931C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6D2D33">
        <w:rPr>
          <w:rFonts w:ascii="Arial" w:hAnsi="Arial" w:cs="Arial"/>
          <w:b/>
          <w:bCs/>
          <w:sz w:val="24"/>
          <w:szCs w:val="24"/>
        </w:rPr>
        <w:t xml:space="preserve">rt. 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6D2D33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6D2D33">
        <w:rPr>
          <w:rFonts w:ascii="Arial" w:hAnsi="Arial" w:cs="Arial"/>
          <w:b/>
          <w:bCs/>
          <w:sz w:val="24"/>
          <w:szCs w:val="24"/>
        </w:rPr>
        <w:t>ubblicità del bando</w:t>
      </w:r>
    </w:p>
    <w:p w14:paraId="0CCF3616" w14:textId="2AA68CCF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  <w:r w:rsidRPr="00401C76">
        <w:rPr>
          <w:rFonts w:ascii="Arial" w:hAnsi="Arial" w:cs="Arial"/>
          <w:sz w:val="24"/>
          <w:szCs w:val="24"/>
        </w:rPr>
        <w:t xml:space="preserve">Il presente Avviso sarà pubblicato </w:t>
      </w:r>
      <w:r>
        <w:rPr>
          <w:rFonts w:ascii="Arial" w:hAnsi="Arial" w:cs="Arial"/>
          <w:sz w:val="24"/>
          <w:szCs w:val="24"/>
        </w:rPr>
        <w:t>a</w:t>
      </w:r>
      <w:r w:rsidRPr="00401C76">
        <w:rPr>
          <w:rFonts w:ascii="Arial" w:hAnsi="Arial" w:cs="Arial"/>
          <w:sz w:val="24"/>
          <w:szCs w:val="24"/>
        </w:rPr>
        <w:t>ll’Albo pretorio on line</w:t>
      </w:r>
      <w:r>
        <w:rPr>
          <w:rFonts w:ascii="Arial" w:hAnsi="Arial" w:cs="Arial"/>
          <w:sz w:val="24"/>
          <w:szCs w:val="24"/>
        </w:rPr>
        <w:t>,</w:t>
      </w:r>
      <w:r w:rsidRPr="00401C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Pr="00401C76">
        <w:rPr>
          <w:rFonts w:ascii="Arial" w:hAnsi="Arial" w:cs="Arial"/>
          <w:sz w:val="24"/>
          <w:szCs w:val="24"/>
        </w:rPr>
        <w:t xml:space="preserve">l sito internet istituzionale del Comune di </w:t>
      </w:r>
      <w:r w:rsidR="00AF7A3D">
        <w:rPr>
          <w:rFonts w:ascii="Arial" w:hAnsi="Arial" w:cs="Arial"/>
          <w:sz w:val="24"/>
          <w:szCs w:val="24"/>
        </w:rPr>
        <w:t>Sanfront</w:t>
      </w:r>
      <w:r>
        <w:rPr>
          <w:rFonts w:ascii="Arial" w:hAnsi="Arial" w:cs="Arial"/>
          <w:sz w:val="24"/>
          <w:szCs w:val="24"/>
        </w:rPr>
        <w:t xml:space="preserve"> e diffuso tramite altri social.</w:t>
      </w:r>
    </w:p>
    <w:p w14:paraId="045A9C0C" w14:textId="77777777" w:rsidR="007931C5" w:rsidRDefault="007931C5" w:rsidP="007931C5">
      <w:pPr>
        <w:jc w:val="both"/>
        <w:rPr>
          <w:rFonts w:ascii="Arial" w:hAnsi="Arial" w:cs="Arial"/>
          <w:sz w:val="24"/>
          <w:szCs w:val="24"/>
        </w:rPr>
      </w:pPr>
    </w:p>
    <w:p w14:paraId="232138BA" w14:textId="04496395" w:rsidR="007931C5" w:rsidRDefault="00AF7A3D" w:rsidP="007931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Sanfront</w:t>
      </w:r>
      <w:r w:rsidR="007931C5" w:rsidRPr="00E806F0">
        <w:rPr>
          <w:rFonts w:ascii="Arial" w:hAnsi="Arial" w:cs="Arial"/>
          <w:sz w:val="24"/>
          <w:szCs w:val="24"/>
        </w:rPr>
        <w:t xml:space="preserve">, </w:t>
      </w:r>
      <w:r w:rsidR="00852792">
        <w:rPr>
          <w:rFonts w:ascii="Arial" w:hAnsi="Arial" w:cs="Arial"/>
          <w:sz w:val="24"/>
          <w:szCs w:val="24"/>
        </w:rPr>
        <w:t>2 Aprile 2025</w:t>
      </w:r>
    </w:p>
    <w:p w14:paraId="4C89EC2B" w14:textId="77777777" w:rsidR="007931C5" w:rsidRDefault="007931C5" w:rsidP="007931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2361B17" w14:textId="77777777" w:rsidR="007931C5" w:rsidRDefault="007931C5" w:rsidP="007931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BA29A8" w14:textId="77777777" w:rsidR="007931C5" w:rsidRPr="00AF7A3D" w:rsidRDefault="007931C5" w:rsidP="007931C5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b/>
          <w:sz w:val="24"/>
          <w:szCs w:val="24"/>
        </w:rPr>
      </w:pPr>
      <w:r w:rsidRPr="00AF7A3D">
        <w:rPr>
          <w:rFonts w:ascii="Arial" w:hAnsi="Arial" w:cs="Arial"/>
          <w:b/>
          <w:sz w:val="24"/>
          <w:szCs w:val="24"/>
        </w:rPr>
        <w:t>IL RESPONSABILE DEL SERVIZIO</w:t>
      </w:r>
    </w:p>
    <w:p w14:paraId="10DCE5E1" w14:textId="016A5A4B" w:rsidR="007931C5" w:rsidRPr="00AF7A3D" w:rsidRDefault="007931C5" w:rsidP="007931C5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b/>
          <w:i/>
          <w:sz w:val="24"/>
          <w:szCs w:val="24"/>
        </w:rPr>
      </w:pPr>
      <w:r w:rsidRPr="00AF7A3D">
        <w:rPr>
          <w:rFonts w:ascii="Arial" w:hAnsi="Arial" w:cs="Arial"/>
          <w:b/>
          <w:sz w:val="24"/>
          <w:szCs w:val="24"/>
        </w:rPr>
        <w:t xml:space="preserve">   </w:t>
      </w:r>
      <w:r w:rsidR="00852792">
        <w:rPr>
          <w:rFonts w:ascii="Arial" w:hAnsi="Arial" w:cs="Arial"/>
          <w:b/>
          <w:sz w:val="24"/>
          <w:szCs w:val="24"/>
        </w:rPr>
        <w:t>F.to</w:t>
      </w:r>
      <w:bookmarkStart w:id="6" w:name="_GoBack"/>
      <w:bookmarkEnd w:id="6"/>
      <w:r w:rsidRPr="00AF7A3D">
        <w:rPr>
          <w:rFonts w:ascii="Arial" w:hAnsi="Arial" w:cs="Arial"/>
          <w:b/>
          <w:sz w:val="24"/>
          <w:szCs w:val="24"/>
        </w:rPr>
        <w:t xml:space="preserve">    </w:t>
      </w:r>
      <w:r w:rsidRPr="00AF7A3D">
        <w:rPr>
          <w:rFonts w:ascii="Arial" w:hAnsi="Arial" w:cs="Arial"/>
          <w:b/>
          <w:i/>
          <w:sz w:val="24"/>
          <w:szCs w:val="24"/>
        </w:rPr>
        <w:t>Dott.ssa Silvana ALLISIO</w:t>
      </w:r>
    </w:p>
    <w:p w14:paraId="056BA609" w14:textId="77777777" w:rsidR="007931C5" w:rsidRPr="00E806F0" w:rsidRDefault="007931C5" w:rsidP="007931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CD4AB7" w14:textId="77777777" w:rsidR="007931C5" w:rsidRPr="00DF5BD3" w:rsidRDefault="007931C5" w:rsidP="007931C5">
      <w:pPr>
        <w:jc w:val="both"/>
        <w:rPr>
          <w:rFonts w:ascii="Arial" w:hAnsi="Arial" w:cs="Arial"/>
          <w:sz w:val="24"/>
          <w:szCs w:val="24"/>
        </w:rPr>
      </w:pPr>
    </w:p>
    <w:p w14:paraId="17B7FEBD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08B44B3E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07B72DF1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196A34AB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1A734DDA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547E73D8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122F0288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3080E5D0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5BFD1E33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187C68DD" w14:textId="77777777" w:rsidR="007931C5" w:rsidRPr="00A9653F" w:rsidRDefault="007931C5" w:rsidP="007931C5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77CFB40F" w14:textId="77777777" w:rsidR="007931C5" w:rsidRPr="00A9653F" w:rsidRDefault="007931C5" w:rsidP="007931C5">
      <w:pPr>
        <w:rPr>
          <w:rFonts w:ascii="Myriad Pro" w:hAnsi="Myriad Pro"/>
        </w:rPr>
      </w:pPr>
    </w:p>
    <w:p w14:paraId="225BB650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336DD941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18346350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2CD2BF97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2C0CE14B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052BC122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7A9CE261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6FA5A9CF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41704CBB" w14:textId="77777777" w:rsidR="005E05A5" w:rsidRPr="007931C5" w:rsidRDefault="005E05A5" w:rsidP="00816AB7">
      <w:pPr>
        <w:spacing w:after="0" w:line="276" w:lineRule="auto"/>
        <w:jc w:val="both"/>
        <w:rPr>
          <w:rFonts w:ascii="Verdana" w:hAnsi="Verdana" w:cs="Open Sans Light"/>
          <w:sz w:val="18"/>
          <w:szCs w:val="18"/>
        </w:rPr>
      </w:pPr>
    </w:p>
    <w:p w14:paraId="0CE7BCEF" w14:textId="77777777" w:rsidR="00E20699" w:rsidRPr="007931C5" w:rsidRDefault="00E20699" w:rsidP="0027110E">
      <w:pPr>
        <w:rPr>
          <w:rFonts w:ascii="Myriad Pro" w:hAnsi="Myriad Pro"/>
        </w:rPr>
      </w:pPr>
    </w:p>
    <w:sectPr w:rsidR="00E20699" w:rsidRPr="007931C5" w:rsidSect="00272F56">
      <w:headerReference w:type="first" r:id="rId12"/>
      <w:footerReference w:type="first" r:id="rId13"/>
      <w:pgSz w:w="11900" w:h="16840"/>
      <w:pgMar w:top="720" w:right="1247" w:bottom="720" w:left="124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3EB00" w14:textId="77777777" w:rsidR="006C4809" w:rsidRDefault="006C4809" w:rsidP="00AD7A1D">
      <w:pPr>
        <w:spacing w:after="0" w:line="240" w:lineRule="auto"/>
      </w:pPr>
      <w:r>
        <w:separator/>
      </w:r>
    </w:p>
  </w:endnote>
  <w:endnote w:type="continuationSeparator" w:id="0">
    <w:p w14:paraId="3BCA0EF4" w14:textId="77777777" w:rsidR="006C4809" w:rsidRDefault="006C4809" w:rsidP="00AD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42199" w14:textId="45FD5331" w:rsidR="00AD7A1D" w:rsidRDefault="005E05A5" w:rsidP="00AD7A1D">
    <w:r>
      <w:rPr>
        <w:rFonts w:ascii="Open Sans" w:hAnsi="Open Sans"/>
        <w:i/>
        <w:noProof/>
        <w:sz w:val="12"/>
        <w:szCs w:val="12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97E739" wp14:editId="226D45D6">
              <wp:simplePos x="0" y="0"/>
              <wp:positionH relativeFrom="margin">
                <wp:align>left</wp:align>
              </wp:positionH>
              <wp:positionV relativeFrom="paragraph">
                <wp:posOffset>118675</wp:posOffset>
              </wp:positionV>
              <wp:extent cx="4879340" cy="0"/>
              <wp:effectExtent l="0" t="0" r="35560" b="19050"/>
              <wp:wrapTight wrapText="bothSides">
                <wp:wrapPolygon edited="0">
                  <wp:start x="0" y="-1"/>
                  <wp:lineTo x="0" y="-1"/>
                  <wp:lineTo x="21673" y="-1"/>
                  <wp:lineTo x="21673" y="-1"/>
                  <wp:lineTo x="0" y="-1"/>
                </wp:wrapPolygon>
              </wp:wrapTight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87995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A3BDC" id="Connettore 1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35pt" to="384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" strokecolor="#70ad47 [3209]" strokeweight="1pt">
              <v:stroke joinstyle="miter"/>
              <o:lock v:ext="edit" shapetype="f"/>
              <w10:wrap type="tight" anchorx="margin"/>
            </v:line>
          </w:pict>
        </mc:Fallback>
      </mc:AlternateContent>
    </w:r>
  </w:p>
  <w:tbl>
    <w:tblPr>
      <w:tblStyle w:val="Grigliatabella"/>
      <w:tblW w:w="0" w:type="auto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1559"/>
      <w:gridCol w:w="2694"/>
      <w:gridCol w:w="2811"/>
    </w:tblGrid>
    <w:tr w:rsidR="00AD7A1D" w:rsidRPr="00A14744" w14:paraId="707C4BAC" w14:textId="77777777" w:rsidTr="005E05A5">
      <w:trPr>
        <w:trHeight w:val="182"/>
      </w:trPr>
      <w:tc>
        <w:tcPr>
          <w:tcW w:w="1956" w:type="dxa"/>
        </w:tcPr>
        <w:p w14:paraId="25D9BECE" w14:textId="38F9983E" w:rsidR="00AD7A1D" w:rsidRPr="005E05A5" w:rsidRDefault="00AD7A1D" w:rsidP="00F86DAE">
          <w:pPr>
            <w:widowControl w:val="0"/>
            <w:autoSpaceDE w:val="0"/>
            <w:autoSpaceDN w:val="0"/>
            <w:adjustRightInd w:val="0"/>
            <w:spacing w:after="120" w:line="240" w:lineRule="auto"/>
            <w:rPr>
              <w:rFonts w:ascii="Verdana" w:hAnsi="Verdana" w:cs="Open Sans Light"/>
              <w:i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>Sede legale e uffici:</w:t>
          </w:r>
        </w:p>
        <w:p w14:paraId="2D799E9B" w14:textId="15C008DE" w:rsidR="00AD7A1D" w:rsidRPr="005E05A5" w:rsidRDefault="00AD7A1D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sz w:val="14"/>
              <w:szCs w:val="14"/>
            </w:rPr>
            <w:t xml:space="preserve">Via S. Croce, 4 - 12034 </w:t>
          </w:r>
        </w:p>
        <w:p w14:paraId="2DC67BDF" w14:textId="77777777" w:rsidR="00AD7A1D" w:rsidRPr="005E05A5" w:rsidRDefault="00AD7A1D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sz w:val="14"/>
              <w:szCs w:val="14"/>
            </w:rPr>
            <w:t>Paesana (CN)</w:t>
          </w:r>
        </w:p>
      </w:tc>
      <w:tc>
        <w:tcPr>
          <w:tcW w:w="1559" w:type="dxa"/>
        </w:tcPr>
        <w:p w14:paraId="328AF281" w14:textId="77777777" w:rsidR="00AD7A1D" w:rsidRPr="005E05A5" w:rsidRDefault="00AD7A1D" w:rsidP="00F86DAE">
          <w:pPr>
            <w:widowControl w:val="0"/>
            <w:autoSpaceDE w:val="0"/>
            <w:autoSpaceDN w:val="0"/>
            <w:adjustRightInd w:val="0"/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>Tel.</w:t>
          </w:r>
          <w:r w:rsidRPr="005E05A5">
            <w:rPr>
              <w:rFonts w:ascii="Verdana" w:hAnsi="Verdana" w:cs="Open Sans Light"/>
              <w:sz w:val="14"/>
              <w:szCs w:val="14"/>
            </w:rPr>
            <w:t xml:space="preserve"> 0175 94273</w:t>
          </w:r>
        </w:p>
        <w:p w14:paraId="17860633" w14:textId="77777777" w:rsidR="00AD7A1D" w:rsidRPr="005E05A5" w:rsidRDefault="00AD7A1D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>Fax</w:t>
          </w:r>
          <w:r w:rsidRPr="005E05A5">
            <w:rPr>
              <w:rFonts w:ascii="Verdana" w:hAnsi="Verdana" w:cs="Open Sans Light"/>
              <w:sz w:val="14"/>
              <w:szCs w:val="14"/>
            </w:rPr>
            <w:t xml:space="preserve"> 0175 987082</w:t>
          </w:r>
        </w:p>
      </w:tc>
      <w:tc>
        <w:tcPr>
          <w:tcW w:w="2694" w:type="dxa"/>
        </w:tcPr>
        <w:p w14:paraId="0BA88302" w14:textId="5DD4FDE7" w:rsidR="00AD7A1D" w:rsidRPr="00852792" w:rsidRDefault="00AD7A1D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  <w:lang w:val="fr-FR"/>
            </w:rPr>
          </w:pPr>
          <w:r w:rsidRPr="00852792">
            <w:rPr>
              <w:rFonts w:ascii="Verdana" w:hAnsi="Verdana" w:cs="Open Sans Light"/>
              <w:i/>
              <w:sz w:val="14"/>
              <w:szCs w:val="14"/>
              <w:lang w:val="fr-FR"/>
            </w:rPr>
            <w:t xml:space="preserve">Pec: </w:t>
          </w:r>
          <w:r w:rsidRPr="00852792">
            <w:rPr>
              <w:rFonts w:ascii="Verdana" w:hAnsi="Verdana" w:cs="Open Sans Light"/>
              <w:sz w:val="14"/>
              <w:szCs w:val="14"/>
              <w:lang w:val="fr-FR"/>
            </w:rPr>
            <w:t xml:space="preserve"> unimonviso@legalmail.it</w:t>
          </w:r>
        </w:p>
        <w:p w14:paraId="5AB6AB35" w14:textId="77777777" w:rsidR="00AD7A1D" w:rsidRPr="00852792" w:rsidRDefault="00AD7A1D" w:rsidP="00F86DAE">
          <w:pPr>
            <w:widowControl w:val="0"/>
            <w:autoSpaceDE w:val="0"/>
            <w:autoSpaceDN w:val="0"/>
            <w:adjustRightInd w:val="0"/>
            <w:spacing w:after="120" w:line="240" w:lineRule="auto"/>
            <w:rPr>
              <w:rFonts w:ascii="Verdana" w:hAnsi="Verdana" w:cs="Open Sans Light"/>
              <w:sz w:val="14"/>
              <w:szCs w:val="14"/>
              <w:lang w:val="fr-FR"/>
            </w:rPr>
          </w:pPr>
          <w:r w:rsidRPr="00852792">
            <w:rPr>
              <w:rFonts w:ascii="Verdana" w:hAnsi="Verdana" w:cs="Open Sans Light"/>
              <w:i/>
              <w:sz w:val="14"/>
              <w:szCs w:val="14"/>
              <w:lang w:val="fr-FR"/>
            </w:rPr>
            <w:t>Mail:</w:t>
          </w:r>
          <w:r w:rsidRPr="00852792">
            <w:rPr>
              <w:rFonts w:ascii="Verdana" w:hAnsi="Verdana" w:cs="Open Sans Light"/>
              <w:sz w:val="14"/>
              <w:szCs w:val="14"/>
              <w:lang w:val="fr-FR"/>
            </w:rPr>
            <w:t xml:space="preserve"> segreteria@unionemonviso.it</w:t>
          </w:r>
        </w:p>
        <w:p w14:paraId="2CD2F509" w14:textId="77777777" w:rsidR="00AD7A1D" w:rsidRPr="005E05A5" w:rsidRDefault="00AD7A1D" w:rsidP="00F86DAE">
          <w:pPr>
            <w:spacing w:after="120" w:line="240" w:lineRule="auto"/>
            <w:rPr>
              <w:rFonts w:ascii="Verdana" w:hAnsi="Verdana"/>
              <w:sz w:val="14"/>
              <w:szCs w:val="14"/>
            </w:rPr>
          </w:pPr>
          <w:r w:rsidRPr="005E05A5">
            <w:rPr>
              <w:rFonts w:ascii="Verdana" w:hAnsi="Verdana" w:cs="Open Sans Light"/>
              <w:sz w:val="14"/>
              <w:szCs w:val="14"/>
            </w:rPr>
            <w:t>www.unionemonviso.it</w:t>
          </w:r>
        </w:p>
      </w:tc>
      <w:tc>
        <w:tcPr>
          <w:tcW w:w="2811" w:type="dxa"/>
        </w:tcPr>
        <w:p w14:paraId="340F1983" w14:textId="3C9E8D0C" w:rsidR="00AD7A1D" w:rsidRPr="005E05A5" w:rsidRDefault="00755E05" w:rsidP="00F86DAE">
          <w:pPr>
            <w:widowControl w:val="0"/>
            <w:autoSpaceDE w:val="0"/>
            <w:autoSpaceDN w:val="0"/>
            <w:adjustRightInd w:val="0"/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 xml:space="preserve"> </w:t>
          </w:r>
          <w:r w:rsidR="00AD7A1D" w:rsidRPr="005E05A5">
            <w:rPr>
              <w:rFonts w:ascii="Verdana" w:hAnsi="Verdana" w:cs="Open Sans Light"/>
              <w:i/>
              <w:sz w:val="14"/>
              <w:szCs w:val="14"/>
            </w:rPr>
            <w:t>P. Iva</w:t>
          </w:r>
          <w:r w:rsidR="00AD7A1D" w:rsidRPr="005E05A5">
            <w:rPr>
              <w:rFonts w:ascii="Verdana" w:hAnsi="Verdana" w:cs="Open Sans Light"/>
              <w:sz w:val="14"/>
              <w:szCs w:val="14"/>
            </w:rPr>
            <w:t xml:space="preserve"> 03553360045</w:t>
          </w:r>
        </w:p>
        <w:p w14:paraId="425275C1" w14:textId="40ADD742" w:rsidR="00AD7A1D" w:rsidRPr="005E05A5" w:rsidRDefault="00755E05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 xml:space="preserve"> </w:t>
          </w:r>
          <w:r w:rsidR="00AD7A1D" w:rsidRPr="005E05A5">
            <w:rPr>
              <w:rFonts w:ascii="Verdana" w:hAnsi="Verdana" w:cs="Open Sans Light"/>
              <w:i/>
              <w:sz w:val="14"/>
              <w:szCs w:val="14"/>
            </w:rPr>
            <w:t>C.F.</w:t>
          </w:r>
          <w:r w:rsidR="00AD7A1D" w:rsidRPr="005E05A5">
            <w:rPr>
              <w:rFonts w:ascii="Verdana" w:hAnsi="Verdana" w:cs="Open Sans Light"/>
              <w:sz w:val="14"/>
              <w:szCs w:val="14"/>
            </w:rPr>
            <w:t xml:space="preserve"> 94045090043    </w:t>
          </w:r>
        </w:p>
      </w:tc>
    </w:tr>
  </w:tbl>
  <w:p w14:paraId="6B6FE82A" w14:textId="06708848" w:rsidR="00AD7A1D" w:rsidRPr="00AD7A1D" w:rsidRDefault="00AD7A1D" w:rsidP="004D3651">
    <w:pPr>
      <w:tabs>
        <w:tab w:val="left" w:pos="993"/>
      </w:tabs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D0665" w14:textId="77777777" w:rsidR="006C4809" w:rsidRDefault="006C4809" w:rsidP="00AD7A1D">
      <w:pPr>
        <w:spacing w:after="0" w:line="240" w:lineRule="auto"/>
      </w:pPr>
      <w:r>
        <w:separator/>
      </w:r>
    </w:p>
  </w:footnote>
  <w:footnote w:type="continuationSeparator" w:id="0">
    <w:p w14:paraId="5743CE39" w14:textId="77777777" w:rsidR="006C4809" w:rsidRDefault="006C4809" w:rsidP="00AD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FCBB3" w14:textId="468F5039" w:rsidR="000C656E" w:rsidRDefault="006868F9" w:rsidP="001650F2">
    <w:pPr>
      <w:pStyle w:val="Intestazione"/>
    </w:pPr>
    <w:r w:rsidRPr="000C656E">
      <w:rPr>
        <w:rFonts w:ascii="Calibri" w:eastAsia="Times New Roman" w:hAnsi="Calibri" w:cs="Calibri"/>
        <w:noProof/>
        <w:color w:val="000000"/>
        <w:lang w:eastAsia="it-IT"/>
      </w:rPr>
      <w:drawing>
        <wp:anchor distT="0" distB="0" distL="114300" distR="114300" simplePos="0" relativeHeight="251666432" behindDoc="0" locked="1" layoutInCell="1" allowOverlap="1" wp14:anchorId="3A0F10F1" wp14:editId="3BD8DB82">
          <wp:simplePos x="0" y="0"/>
          <wp:positionH relativeFrom="margin">
            <wp:posOffset>24765</wp:posOffset>
          </wp:positionH>
          <wp:positionV relativeFrom="paragraph">
            <wp:posOffset>281305</wp:posOffset>
          </wp:positionV>
          <wp:extent cx="723900" cy="949325"/>
          <wp:effectExtent l="57150" t="57150" r="38100" b="4127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1"/>
                  <pic:cNvPicPr>
                    <a:picLocks noChangeAspect="1"/>
                    <a:extLst>
                      <a:ext uri="{84589F7E-364E-4C9E-8A38-B11213B215E9}">
                        <a14:cameraTool xmlns:a14="http://schemas.microsoft.com/office/drawing/2010/main" cellRange=""/>
                      </a:ext>
                    </a:extLst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49325"/>
                  </a:xfrm>
                  <a:prstGeom prst="rect">
                    <a:avLst/>
                  </a:prstGeom>
                  <a:effectLst>
                    <a:outerShdw blurRad="50800" dist="50800" dir="5400000" sx="1000" sy="1000" algn="ctr" rotWithShape="0">
                      <a:srgbClr val="000000">
                        <a:alpha val="43137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>
                    <a:contourClr>
                      <a:schemeClr val="tx1">
                        <a:lumMod val="95000"/>
                        <a:lumOff val="5000"/>
                      </a:schemeClr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815" w:type="dxa"/>
      <w:tblInd w:w="-12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69"/>
      <w:gridCol w:w="5670"/>
      <w:gridCol w:w="3776"/>
    </w:tblGrid>
    <w:tr w:rsidR="008557CF" w:rsidRPr="000C656E" w14:paraId="544E75C4" w14:textId="77777777" w:rsidTr="00E36700">
      <w:trPr>
        <w:trHeight w:val="558"/>
      </w:trPr>
      <w:tc>
        <w:tcPr>
          <w:tcW w:w="3369" w:type="dxa"/>
          <w:vMerge w:val="restart"/>
          <w:shd w:val="clear" w:color="auto" w:fill="auto"/>
          <w:noWrap/>
          <w:vAlign w:val="bottom"/>
          <w:hideMark/>
        </w:tcPr>
        <w:p w14:paraId="6316B150" w14:textId="50916549" w:rsidR="008557CF" w:rsidRPr="000C656E" w:rsidRDefault="008557CF" w:rsidP="000C656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  <w:p w14:paraId="434E267E" w14:textId="77777777" w:rsidR="008557CF" w:rsidRPr="000C656E" w:rsidRDefault="008557CF" w:rsidP="000C656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5670" w:type="dxa"/>
          <w:shd w:val="clear" w:color="auto" w:fill="auto"/>
          <w:noWrap/>
          <w:vAlign w:val="center"/>
          <w:hideMark/>
        </w:tcPr>
        <w:p w14:paraId="28278D49" w14:textId="69682708" w:rsidR="008557CF" w:rsidRPr="009B48BB" w:rsidRDefault="008557CF" w:rsidP="005B1EAC">
          <w:pPr>
            <w:spacing w:after="0" w:line="240" w:lineRule="auto"/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</w:pPr>
          <w:r w:rsidRPr="009B48BB"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  <w:t xml:space="preserve">COMUNE DI </w:t>
          </w:r>
          <w:r w:rsidR="005B1EAC"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  <w:t>SANFRONT</w:t>
          </w:r>
        </w:p>
      </w:tc>
      <w:tc>
        <w:tcPr>
          <w:tcW w:w="3776" w:type="dxa"/>
          <w:vMerge w:val="restart"/>
          <w:shd w:val="clear" w:color="auto" w:fill="auto"/>
          <w:noWrap/>
          <w:vAlign w:val="bottom"/>
          <w:hideMark/>
        </w:tcPr>
        <w:p w14:paraId="1063F760" w14:textId="0028FAFF" w:rsidR="008557CF" w:rsidRPr="000C656E" w:rsidRDefault="0001054C" w:rsidP="000C656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  <w:r>
            <w:rPr>
              <w:rFonts w:ascii="Calibri" w:eastAsia="Times New Roman" w:hAnsi="Calibri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0A885BEC" wp14:editId="2F772AE3">
                <wp:simplePos x="0" y="0"/>
                <wp:positionH relativeFrom="margin">
                  <wp:posOffset>167640</wp:posOffset>
                </wp:positionH>
                <wp:positionV relativeFrom="page">
                  <wp:posOffset>95885</wp:posOffset>
                </wp:positionV>
                <wp:extent cx="820420" cy="979805"/>
                <wp:effectExtent l="0" t="0" r="0" b="0"/>
                <wp:wrapNone/>
                <wp:docPr id="3" name="Picture 3" descr="C:\Users\Utente\AppData\Local\Microsoft\Windows\INetCache\Content.Word\logo_definitivo_unione_monvis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Utente\AppData\Local\Microsoft\Windows\INetCache\Content.Word\logo_definitivo_unione_monvis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6F2A50" w14:textId="6DF236B0" w:rsidR="008557CF" w:rsidRPr="000C656E" w:rsidRDefault="008557CF" w:rsidP="000C656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  <w:p w14:paraId="77B71620" w14:textId="2EA1AAA1" w:rsidR="008557CF" w:rsidRDefault="008557CF" w:rsidP="000C656E">
          <w:pPr>
            <w:spacing w:after="0" w:line="240" w:lineRule="auto"/>
            <w:rPr>
              <w:rFonts w:ascii="Calibri" w:eastAsia="Times New Roman" w:hAnsi="Calibri" w:cs="Calibri"/>
              <w:noProof/>
              <w:color w:val="000000"/>
              <w:lang w:eastAsia="it-IT"/>
            </w:rPr>
          </w:pPr>
        </w:p>
        <w:p w14:paraId="4FE30BF4" w14:textId="5CCA4923" w:rsidR="008557CF" w:rsidRPr="000C656E" w:rsidRDefault="008557CF" w:rsidP="000C656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</w:tr>
    <w:tr w:rsidR="008557CF" w:rsidRPr="000C656E" w14:paraId="34B2E1A2" w14:textId="77777777" w:rsidTr="00E36700">
      <w:trPr>
        <w:trHeight w:val="1140"/>
      </w:trPr>
      <w:tc>
        <w:tcPr>
          <w:tcW w:w="3369" w:type="dxa"/>
          <w:vMerge/>
          <w:vAlign w:val="center"/>
          <w:hideMark/>
        </w:tcPr>
        <w:p w14:paraId="6108D025" w14:textId="77777777" w:rsidR="008557CF" w:rsidRPr="000C656E" w:rsidRDefault="008557CF" w:rsidP="000C656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5670" w:type="dxa"/>
          <w:shd w:val="clear" w:color="auto" w:fill="auto"/>
          <w:hideMark/>
        </w:tcPr>
        <w:p w14:paraId="074A580A" w14:textId="77777777" w:rsidR="005B1EAC" w:rsidRPr="002E30D1" w:rsidRDefault="005B1EAC" w:rsidP="005B1EAC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</w:pPr>
          <w:r w:rsidRPr="002E30D1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>Piazza Statuto n. 2 - 12030 Sanfront (CN)</w:t>
          </w:r>
        </w:p>
        <w:p w14:paraId="4A20215E" w14:textId="77777777" w:rsidR="005B1EAC" w:rsidRPr="00852792" w:rsidRDefault="005B1EAC" w:rsidP="005B1EAC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val="fr-FR" w:eastAsia="it-IT"/>
            </w:rPr>
          </w:pPr>
          <w:r w:rsidRPr="00852792">
            <w:rPr>
              <w:rFonts w:ascii="Verdana" w:eastAsia="Times New Roman" w:hAnsi="Verdana" w:cs="Open Sans"/>
              <w:color w:val="000000"/>
              <w:sz w:val="15"/>
              <w:szCs w:val="15"/>
              <w:lang w:val="fr-FR" w:eastAsia="it-IT"/>
            </w:rPr>
            <w:t>Tel.  0175 948119 - Fax  0175 948867</w:t>
          </w:r>
        </w:p>
        <w:p w14:paraId="15CF38CA" w14:textId="7776DAD4" w:rsidR="005B1EAC" w:rsidRPr="00852792" w:rsidRDefault="005B1EAC" w:rsidP="005B1EAC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val="fr-FR" w:eastAsia="it-IT"/>
            </w:rPr>
          </w:pPr>
          <w:r w:rsidRPr="00852792">
            <w:rPr>
              <w:rFonts w:ascii="Verdana" w:eastAsia="Times New Roman" w:hAnsi="Verdana" w:cs="Open Sans"/>
              <w:color w:val="000000"/>
              <w:sz w:val="15"/>
              <w:szCs w:val="15"/>
              <w:lang w:val="fr-FR" w:eastAsia="it-IT"/>
            </w:rPr>
            <w:t xml:space="preserve">Mail: info@comune.sanfront.cn.it </w:t>
          </w:r>
        </w:p>
        <w:p w14:paraId="4DACF3A8" w14:textId="3F767E0E" w:rsidR="005B1EAC" w:rsidRPr="00852792" w:rsidRDefault="005B1EAC" w:rsidP="005B1EAC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val="fr-FR" w:eastAsia="it-IT"/>
            </w:rPr>
          </w:pPr>
          <w:r w:rsidRPr="00852792">
            <w:rPr>
              <w:rFonts w:ascii="Verdana" w:eastAsia="Times New Roman" w:hAnsi="Verdana" w:cs="Open Sans"/>
              <w:color w:val="000000"/>
              <w:sz w:val="15"/>
              <w:szCs w:val="15"/>
              <w:lang w:val="fr-FR" w:eastAsia="it-IT"/>
            </w:rPr>
            <w:t>Pec: comune.sanfront@pec.it</w:t>
          </w:r>
        </w:p>
        <w:p w14:paraId="2A260385" w14:textId="7F0C4C12" w:rsidR="00EE61C9" w:rsidRPr="00EE61C9" w:rsidRDefault="005B1EAC" w:rsidP="005B1EAC">
          <w:pPr>
            <w:spacing w:after="0" w:line="276" w:lineRule="auto"/>
            <w:rPr>
              <w:rFonts w:ascii="Open Sans" w:eastAsia="Times New Roman" w:hAnsi="Open Sans" w:cs="Open Sans"/>
              <w:color w:val="000000"/>
              <w:sz w:val="16"/>
              <w:szCs w:val="16"/>
              <w:lang w:eastAsia="it-IT"/>
            </w:rPr>
          </w:pPr>
          <w:r w:rsidRPr="00852792">
            <w:rPr>
              <w:rFonts w:ascii="Verdana" w:eastAsia="Times New Roman" w:hAnsi="Verdana" w:cs="Open Sans"/>
              <w:color w:val="000000"/>
              <w:sz w:val="15"/>
              <w:szCs w:val="15"/>
              <w:lang w:val="fr-FR" w:eastAsia="it-IT"/>
            </w:rPr>
            <w:t xml:space="preserve">C. F.  </w:t>
          </w:r>
          <w:r w:rsidRPr="002E30D1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>85002210046 - P. IVA  00564590040</w:t>
          </w:r>
        </w:p>
      </w:tc>
      <w:tc>
        <w:tcPr>
          <w:tcW w:w="3776" w:type="dxa"/>
          <w:vMerge/>
          <w:shd w:val="clear" w:color="auto" w:fill="auto"/>
          <w:noWrap/>
          <w:vAlign w:val="bottom"/>
          <w:hideMark/>
        </w:tcPr>
        <w:p w14:paraId="0F61C442" w14:textId="2EF397BC" w:rsidR="008557CF" w:rsidRPr="000C656E" w:rsidRDefault="008557CF" w:rsidP="000C656E">
          <w:pPr>
            <w:spacing w:after="0" w:line="240" w:lineRule="auto"/>
            <w:rPr>
              <w:rFonts w:ascii="Open Sans" w:eastAsia="Times New Roman" w:hAnsi="Open Sans" w:cs="Open Sans"/>
              <w:color w:val="000000"/>
              <w:sz w:val="16"/>
              <w:szCs w:val="16"/>
              <w:lang w:eastAsia="it-IT"/>
            </w:rPr>
          </w:pPr>
        </w:p>
      </w:tc>
    </w:tr>
  </w:tbl>
  <w:p w14:paraId="6F62C0B5" w14:textId="7E8FF8DA" w:rsidR="005F4E68" w:rsidRDefault="005F4E68" w:rsidP="001650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5A01"/>
    <w:multiLevelType w:val="hybridMultilevel"/>
    <w:tmpl w:val="A5124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801FA"/>
    <w:multiLevelType w:val="hybridMultilevel"/>
    <w:tmpl w:val="1EB43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B17E8"/>
    <w:multiLevelType w:val="hybridMultilevel"/>
    <w:tmpl w:val="9712F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41080"/>
    <w:multiLevelType w:val="hybridMultilevel"/>
    <w:tmpl w:val="9D321010"/>
    <w:lvl w:ilvl="0" w:tplc="C8C6F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1D"/>
    <w:rsid w:val="0001054C"/>
    <w:rsid w:val="000424A6"/>
    <w:rsid w:val="000760ED"/>
    <w:rsid w:val="00090A47"/>
    <w:rsid w:val="000C656E"/>
    <w:rsid w:val="000F3973"/>
    <w:rsid w:val="00105F72"/>
    <w:rsid w:val="0011128C"/>
    <w:rsid w:val="00122CDA"/>
    <w:rsid w:val="001650F2"/>
    <w:rsid w:val="001844BE"/>
    <w:rsid w:val="00185025"/>
    <w:rsid w:val="001C3834"/>
    <w:rsid w:val="001F56BD"/>
    <w:rsid w:val="002004EC"/>
    <w:rsid w:val="00204BFC"/>
    <w:rsid w:val="00227A9F"/>
    <w:rsid w:val="002435BA"/>
    <w:rsid w:val="00253FF2"/>
    <w:rsid w:val="0027110E"/>
    <w:rsid w:val="00272F56"/>
    <w:rsid w:val="002C5621"/>
    <w:rsid w:val="002E271A"/>
    <w:rsid w:val="002E30D1"/>
    <w:rsid w:val="002E7FAA"/>
    <w:rsid w:val="002F6E2E"/>
    <w:rsid w:val="003128FC"/>
    <w:rsid w:val="00361C4E"/>
    <w:rsid w:val="00366411"/>
    <w:rsid w:val="003A446C"/>
    <w:rsid w:val="003B5146"/>
    <w:rsid w:val="003E567E"/>
    <w:rsid w:val="0044497B"/>
    <w:rsid w:val="004D3651"/>
    <w:rsid w:val="004D377C"/>
    <w:rsid w:val="004E6A0C"/>
    <w:rsid w:val="005042F4"/>
    <w:rsid w:val="00560328"/>
    <w:rsid w:val="00561709"/>
    <w:rsid w:val="00573957"/>
    <w:rsid w:val="005970BF"/>
    <w:rsid w:val="005A5410"/>
    <w:rsid w:val="005B1EAC"/>
    <w:rsid w:val="005C0F8C"/>
    <w:rsid w:val="005D14DA"/>
    <w:rsid w:val="005E05A5"/>
    <w:rsid w:val="005E4F43"/>
    <w:rsid w:val="005F4E68"/>
    <w:rsid w:val="00614D10"/>
    <w:rsid w:val="006369BD"/>
    <w:rsid w:val="006528F4"/>
    <w:rsid w:val="00670E38"/>
    <w:rsid w:val="006741FA"/>
    <w:rsid w:val="006868F9"/>
    <w:rsid w:val="006C4809"/>
    <w:rsid w:val="006D2668"/>
    <w:rsid w:val="006E511A"/>
    <w:rsid w:val="006F2356"/>
    <w:rsid w:val="0070129D"/>
    <w:rsid w:val="00731038"/>
    <w:rsid w:val="00755E05"/>
    <w:rsid w:val="00773B51"/>
    <w:rsid w:val="0077478A"/>
    <w:rsid w:val="007857BB"/>
    <w:rsid w:val="007875D8"/>
    <w:rsid w:val="007931C5"/>
    <w:rsid w:val="007955AD"/>
    <w:rsid w:val="007B3915"/>
    <w:rsid w:val="007F70B4"/>
    <w:rsid w:val="008019B9"/>
    <w:rsid w:val="00812240"/>
    <w:rsid w:val="00816AB7"/>
    <w:rsid w:val="0085112C"/>
    <w:rsid w:val="00852792"/>
    <w:rsid w:val="008557CF"/>
    <w:rsid w:val="0087699B"/>
    <w:rsid w:val="008D275A"/>
    <w:rsid w:val="008F57C8"/>
    <w:rsid w:val="008F7686"/>
    <w:rsid w:val="009145EA"/>
    <w:rsid w:val="00916315"/>
    <w:rsid w:val="00925FD9"/>
    <w:rsid w:val="009561EF"/>
    <w:rsid w:val="00970E08"/>
    <w:rsid w:val="009772DF"/>
    <w:rsid w:val="009A3117"/>
    <w:rsid w:val="009A4A2E"/>
    <w:rsid w:val="009B48BB"/>
    <w:rsid w:val="009D7872"/>
    <w:rsid w:val="009E2F91"/>
    <w:rsid w:val="009F14F3"/>
    <w:rsid w:val="009F41FA"/>
    <w:rsid w:val="009F4F1B"/>
    <w:rsid w:val="00A2485C"/>
    <w:rsid w:val="00A84B28"/>
    <w:rsid w:val="00A95ECC"/>
    <w:rsid w:val="00AB5C2C"/>
    <w:rsid w:val="00AD7A1D"/>
    <w:rsid w:val="00AF7A3D"/>
    <w:rsid w:val="00B34FCC"/>
    <w:rsid w:val="00B6714B"/>
    <w:rsid w:val="00B6742F"/>
    <w:rsid w:val="00B7129C"/>
    <w:rsid w:val="00B80563"/>
    <w:rsid w:val="00BC7256"/>
    <w:rsid w:val="00BE35C7"/>
    <w:rsid w:val="00BE70C8"/>
    <w:rsid w:val="00C84E21"/>
    <w:rsid w:val="00CA6524"/>
    <w:rsid w:val="00D15773"/>
    <w:rsid w:val="00D5672A"/>
    <w:rsid w:val="00D65F41"/>
    <w:rsid w:val="00D844F7"/>
    <w:rsid w:val="00DA1F37"/>
    <w:rsid w:val="00DB4624"/>
    <w:rsid w:val="00DD2E9A"/>
    <w:rsid w:val="00DF3A19"/>
    <w:rsid w:val="00E20699"/>
    <w:rsid w:val="00E209B9"/>
    <w:rsid w:val="00E2153D"/>
    <w:rsid w:val="00E30F5F"/>
    <w:rsid w:val="00E36700"/>
    <w:rsid w:val="00E41A8D"/>
    <w:rsid w:val="00E45875"/>
    <w:rsid w:val="00E731F1"/>
    <w:rsid w:val="00E80BEC"/>
    <w:rsid w:val="00E97DD5"/>
    <w:rsid w:val="00EB65F5"/>
    <w:rsid w:val="00EC0A58"/>
    <w:rsid w:val="00EE61C9"/>
    <w:rsid w:val="00EE66A6"/>
    <w:rsid w:val="00F501B3"/>
    <w:rsid w:val="00F63BF0"/>
    <w:rsid w:val="00F66699"/>
    <w:rsid w:val="00F86DAE"/>
    <w:rsid w:val="00F90A24"/>
    <w:rsid w:val="00FD3429"/>
    <w:rsid w:val="00F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B65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A1D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AF7A3D"/>
    <w:pPr>
      <w:widowControl w:val="0"/>
      <w:autoSpaceDE w:val="0"/>
      <w:autoSpaceDN w:val="0"/>
      <w:spacing w:after="0" w:line="240" w:lineRule="auto"/>
      <w:ind w:left="29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7A1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A1D"/>
  </w:style>
  <w:style w:type="paragraph" w:styleId="Pidipagina">
    <w:name w:val="footer"/>
    <w:basedOn w:val="Normale"/>
    <w:link w:val="PidipaginaCarattere"/>
    <w:uiPriority w:val="99"/>
    <w:unhideWhenUsed/>
    <w:rsid w:val="00AD7A1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A1D"/>
  </w:style>
  <w:style w:type="table" w:styleId="Grigliatabella">
    <w:name w:val="Table Grid"/>
    <w:basedOn w:val="Tabellanormale"/>
    <w:uiPriority w:val="39"/>
    <w:rsid w:val="00AD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D7A1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F5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931C5"/>
    <w:pPr>
      <w:ind w:left="720"/>
      <w:contextualSpacing/>
    </w:pPr>
    <w:rPr>
      <w:kern w:val="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F7A3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nfront.cn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message_new('mailto',%20%7bmailto:'silvio.tavella@studiolegalebt.it',%20folder:'SU5CT1g=',%20msgid:'',%20subject:%20'',%20body:'0'%7d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une.sanfront.c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lisio.silvana@unionemonvis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A91653-8FE7-4BA4-98F1-FD4B8173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Alessia</cp:lastModifiedBy>
  <cp:revision>3</cp:revision>
  <cp:lastPrinted>2017-06-29T09:28:00Z</cp:lastPrinted>
  <dcterms:created xsi:type="dcterms:W3CDTF">2025-04-02T09:33:00Z</dcterms:created>
  <dcterms:modified xsi:type="dcterms:W3CDTF">2025-04-02T09:40:00Z</dcterms:modified>
</cp:coreProperties>
</file>